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530053080"/>
      <w:bookmarkStart w:id="1" w:name="_Toc448839082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hAnsi="宋体"/>
          <w:b/>
          <w:bCs/>
          <w:sz w:val="44"/>
          <w:szCs w:val="44"/>
          <w:lang w:eastAsia="zh-CN"/>
        </w:rPr>
        <w:t>起重机和电动葫芦招</w:t>
      </w:r>
      <w:r>
        <w:rPr>
          <w:rFonts w:hint="eastAsia" w:ascii="宋体" w:hAnsi="宋体"/>
          <w:b/>
          <w:bCs/>
          <w:sz w:val="44"/>
          <w:szCs w:val="44"/>
        </w:rPr>
        <w:t>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widowControl/>
        <w:ind w:left="1110" w:hanging="1110"/>
        <w:jc w:val="center"/>
        <w:rPr>
          <w:rFonts w:hAnsi="Times New Roman" w:eastAsia="宋体"/>
          <w:b/>
          <w:sz w:val="30"/>
        </w:rPr>
      </w:pPr>
      <w:r>
        <w:rPr>
          <w:rFonts w:hint="eastAsia" w:hAnsi="Times New Roman"/>
          <w:b/>
          <w:sz w:val="30"/>
          <w:lang w:eastAsia="zh-CN"/>
        </w:rPr>
        <w:t>第一章</w:t>
      </w:r>
      <w:r>
        <w:rPr>
          <w:rFonts w:hint="eastAsia" w:hAnsi="Times New Roman"/>
          <w:b/>
          <w:sz w:val="30"/>
          <w:lang w:val="en-US" w:eastAsia="zh-CN"/>
        </w:rPr>
        <w:t xml:space="preserve"> </w:t>
      </w:r>
      <w:r>
        <w:rPr>
          <w:rFonts w:hAnsi="Times New Roman" w:eastAsia="宋体"/>
          <w:b/>
          <w:sz w:val="30"/>
        </w:rPr>
        <w:t>招标公告</w:t>
      </w: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一、招标编号：</w:t>
      </w:r>
      <w:r>
        <w:rPr>
          <w:rFonts w:ascii="Times New Roman" w:hAnsi="Times New Roman" w:eastAsia="宋体"/>
          <w:b/>
          <w:sz w:val="24"/>
        </w:rPr>
        <w:t>ZB201811-HBSANB05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二、项目概况</w:t>
      </w:r>
    </w:p>
    <w:p>
      <w:pPr>
        <w:widowControl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上海石洞口二期项目（简称）已由上海市城市排水有限公司委托招标代理完成《石洞口污水处理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17106102）招标，并由上海市政工程设计研究总院（集团）有限公司（联合体牵头方）、上海市安装工程集团有限公司、上海建工四建集团有限公司联合体中标。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1、石洞口二期项目（简称）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（1）项目全称：石洞口污水处理厂污泥处理二期工程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（2）项目位置：上海市石洞口污水处理厂—煤水路200号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三、招标范围</w:t>
      </w:r>
    </w:p>
    <w:p>
      <w:pPr>
        <w:widowControl/>
        <w:spacing w:line="360" w:lineRule="auto"/>
        <w:jc w:val="left"/>
        <w:rPr>
          <w:rFonts w:eastAsia="宋体"/>
        </w:rPr>
      </w:pPr>
      <w:r>
        <w:rPr>
          <w:rFonts w:ascii="Times New Roman" w:hAnsi="Times New Roman" w:eastAsia="宋体"/>
        </w:rPr>
        <w:t xml:space="preserve">1、工程规模：石洞口二期工程项目起重机及电动葫芦。  </w:t>
      </w:r>
    </w:p>
    <w:p>
      <w:pPr>
        <w:widowControl/>
        <w:snapToGrid w:val="0"/>
        <w:spacing w:line="360" w:lineRule="auto"/>
        <w:jc w:val="left"/>
        <w:rPr>
          <w:rFonts w:eastAsia="宋体"/>
        </w:rPr>
      </w:pPr>
      <w:r>
        <w:rPr>
          <w:rFonts w:ascii="Times New Roman" w:hAnsi="Times New Roman" w:eastAsia="宋体"/>
        </w:rPr>
        <w:t>2、招标范围：起重机及电动葫芦供货、运输等;包括但不限于如下：</w:t>
      </w:r>
    </w:p>
    <w:p>
      <w:pPr>
        <w:widowControl/>
        <w:snapToGrid w:val="0"/>
        <w:spacing w:line="360" w:lineRule="auto"/>
        <w:ind w:firstLine="210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1）根据甲方提供处理能力及条件要求，进行起重机及电动葫芦的设计；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  2）根据设计进行设备集成，辅助设备的采购供货； </w:t>
      </w:r>
    </w:p>
    <w:p>
      <w:pPr>
        <w:widowControl/>
        <w:snapToGrid w:val="0"/>
        <w:spacing w:line="360" w:lineRule="auto"/>
        <w:jc w:val="left"/>
        <w:rPr>
          <w:rFonts w:ascii="Calibri" w:hAnsi="Calibri" w:eastAsia="宋体"/>
        </w:rPr>
      </w:pPr>
      <w:r>
        <w:rPr>
          <w:rFonts w:ascii="Calibri" w:hAnsi="Calibri" w:eastAsia="宋体"/>
        </w:rPr>
        <w:t xml:space="preserve">  3）提供安装指导及技术培训。</w:t>
      </w:r>
    </w:p>
    <w:p>
      <w:pPr>
        <w:widowControl/>
        <w:snapToGrid w:val="0"/>
        <w:spacing w:line="360" w:lineRule="auto"/>
        <w:jc w:val="left"/>
        <w:rPr>
          <w:rFonts w:ascii="Calibri" w:hAnsi="Calibri" w:eastAsia="宋体"/>
        </w:rPr>
      </w:pPr>
      <w:r>
        <w:rPr>
          <w:rFonts w:ascii="Calibri" w:hAnsi="Calibri" w:eastAsia="宋体"/>
        </w:rPr>
        <w:t>4）范围不包括现场卸车、储存管理、安装。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3、招标范围说明：包括但不限于制造、采购、运输、技术指导和售后服务、人员培训等，同时也包括所有必要的材料、备品备件、专用工具等一揽子工作。</w:t>
      </w:r>
    </w:p>
    <w:p>
      <w:pPr>
        <w:widowControl/>
        <w:snapToGrid w:val="0"/>
        <w:spacing w:line="360" w:lineRule="auto"/>
        <w:jc w:val="left"/>
        <w:rPr>
          <w:rFonts w:eastAsia="宋体"/>
        </w:rPr>
      </w:pPr>
      <w:r>
        <w:rPr>
          <w:rFonts w:eastAsia="宋体"/>
        </w:rPr>
        <w:t>注：详细信息参见招标技术文件。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四、投标须知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1、招标方式：国内招标采购。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2、招标人名称：上海市安装工程集团有限公司（主办）/上海市政工程设计研究总院（集团）有限公司（主办）/北京京城环保股份有限公司（协办）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3、招标联系人及联系方式：郭亮 15001010916，88263171@qq.com 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4、交货时间：</w:t>
      </w:r>
      <w:r>
        <w:rPr>
          <w:rFonts w:ascii="Times New Roman" w:hAnsi="Times New Roman" w:eastAsia="宋体"/>
          <w:highlight w:val="green"/>
        </w:rPr>
        <w:t>2019年3月</w:t>
      </w:r>
      <w:r>
        <w:rPr>
          <w:rFonts w:ascii="Times New Roman" w:hAnsi="Times New Roman" w:eastAsia="宋体"/>
        </w:rPr>
        <w:t>（预计，以招标要求货期为准）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5、具体技术要求：按照招标文件要求。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6、评标方法：综合评标法。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7、开标时间：2018年12月27日上午9时00分。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eastAsia="宋体"/>
          <w:sz w:val="21"/>
          <w:szCs w:val="22"/>
        </w:rPr>
      </w:pPr>
      <w:r>
        <w:rPr>
          <w:rFonts w:ascii="Times New Roman" w:hAnsi="Times New Roman" w:eastAsia="宋体"/>
        </w:rPr>
        <w:t>8、开标地点</w:t>
      </w:r>
      <w:r>
        <w:rPr>
          <w:rFonts w:ascii="Times New Roman" w:hAnsi="Times New Roman" w:eastAsia="宋体"/>
          <w:sz w:val="21"/>
          <w:szCs w:val="22"/>
        </w:rPr>
        <w:t>：上海市宝山区煤水路200号1号门往西200米，石洞口污泥处理二期工程项目部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9、招标联系人地点：北京市朝阳区工体北路四号环保楼218室-运营管理部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10、招标文件发售时间：2018年12月20日~2018年12月2</w:t>
      </w:r>
      <w:r>
        <w:rPr>
          <w:rFonts w:hint="eastAsia" w:ascii="Times New Roman" w:hAnsi="Times New Roman" w:eastAsia="宋体"/>
          <w:lang w:val="en-US" w:eastAsia="zh-CN"/>
        </w:rPr>
        <w:t>5</w:t>
      </w:r>
      <w:r>
        <w:rPr>
          <w:rFonts w:ascii="Times New Roman" w:hAnsi="Times New Roman" w:eastAsia="宋体"/>
        </w:rPr>
        <w:t>日。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11、招标文件澄清及答疑时间：2018年12月26日澄清截止，招标方及时给于答疑。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12、投标人“采用有限数量制”：投标人“采用有限数量制”：合格单位不足7家全部邀请，超过7家取资格审核排名前7的申请人。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13、媒介：本次公告在中国采购与招标网（</w:t>
      </w:r>
      <w:r>
        <w:rPr>
          <w:rFonts w:ascii="Times New Roman" w:hAnsi="Times New Roman" w:eastAsia="宋体"/>
        </w:rPr>
        <w:fldChar w:fldCharType="begin" w:fldLock="1"/>
      </w:r>
      <w:r>
        <w:rPr>
          <w:rFonts w:ascii="Times New Roman" w:hAnsi="Times New Roman" w:eastAsia="宋体"/>
        </w:rPr>
        <w:instrText xml:space="preserve"> HYPERLINK "http://www.http://www.chinabidding.com.cn" </w:instrText>
      </w:r>
      <w:r>
        <w:rPr>
          <w:rFonts w:ascii="Times New Roman" w:hAnsi="Times New Roman" w:eastAsia="宋体"/>
        </w:rPr>
        <w:fldChar w:fldCharType="separate"/>
      </w:r>
      <w:r>
        <w:rPr>
          <w:rFonts w:ascii="Times New Roman" w:hAnsi="Times New Roman" w:eastAsia="宋体"/>
        </w:rPr>
        <w:t>http://www.chinabidding.com.cn</w:t>
      </w:r>
      <w:r>
        <w:rPr>
          <w:rFonts w:ascii="Times New Roman" w:hAnsi="Times New Roman" w:eastAsia="宋体"/>
        </w:rPr>
        <w:fldChar w:fldCharType="end"/>
      </w:r>
      <w:r>
        <w:rPr>
          <w:rFonts w:ascii="Times New Roman" w:hAnsi="Times New Roman" w:eastAsia="宋体"/>
        </w:rPr>
        <w:t>）、公司网站（http://www.bmei.com/）。因轻信其他组织、个人或媒介提供的信息而造成的损失，其责任由投标人自行负责。</w:t>
      </w:r>
    </w:p>
    <w:p>
      <w:pPr>
        <w:widowControl/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420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上述所有时间均为北京时间。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五、投标人资格要求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1、供应商应当具备下列条件：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（1）具备履行民事责任能力的独立法人，注册资本金不低于1000万元；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（2）具有履行合同所必需的设备和专业技术能力；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（3）具有良好的银行资信和商业信誉；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（4）参加招投标活动2年内没有相关违法或者违法嫌疑记录。</w:t>
      </w:r>
    </w:p>
    <w:p>
      <w:pPr>
        <w:widowControl/>
        <w:shd w:val="clear" w:color="000000" w:fill="FFFFFF"/>
        <w:kinsoku w:val="0"/>
        <w:overflowPunct w:val="0"/>
        <w:autoSpaceDE w:val="0"/>
        <w:autoSpaceDN w:val="0"/>
        <w:snapToGrid w:val="0"/>
        <w:spacing w:line="360" w:lineRule="auto"/>
        <w:jc w:val="left"/>
        <w:rPr>
          <w:rFonts w:eastAsia="宋体"/>
        </w:rPr>
      </w:pPr>
      <w:r>
        <w:rPr>
          <w:rFonts w:eastAsia="宋体"/>
        </w:rPr>
        <w:t>2、在购买标书时须向招标人提供以下材料（加盖公章）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（1）企业营业执照、组织机构代码、税务登记证（三证合一）副本复印件；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（2）法定代表人授权委托书原件，法人身份证、委托代理人身份证复印件；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（3）近3年有3个相应或类似业绩合同或者证明文件的复印件（污泥焚烧项目优先）；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（4）提供无处于被责令停业，财产被接管，冻结、破产状态的证明（或承诺）文件；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（5）提供中标后不得转包的承诺文件；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（6）投标申请函及附表。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六、投标费用</w:t>
      </w:r>
    </w:p>
    <w:p>
      <w:pPr>
        <w:widowControl/>
        <w:numPr>
          <w:numId w:val="0"/>
        </w:numPr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hint="eastAsia" w:ascii="Times New Roman" w:hAnsi="Times New Roman"/>
          <w:lang w:val="en-US" w:eastAsia="zh-CN"/>
        </w:rPr>
        <w:t>1、</w:t>
      </w:r>
      <w:r>
        <w:rPr>
          <w:rFonts w:ascii="Times New Roman" w:hAnsi="Times New Roman" w:eastAsia="宋体"/>
        </w:rPr>
        <w:t>招标文件每套购置费1000元，售后不退；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2、相关费用的缴纳，请使用投标公司的基本账号转账。</w:t>
      </w:r>
      <w:bookmarkStart w:id="3" w:name="_GoBack"/>
      <w:bookmarkEnd w:id="3"/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 w:eastAsia="宋体"/>
        </w:rPr>
      </w:pP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上海市安装工程集团有限公司（主办）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上海市政工程设计研究总院（集团）有限公司（主办）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北京京城环保股份有限公司（协办）</w:t>
      </w:r>
    </w:p>
    <w:p>
      <w:pPr>
        <w:widowControl/>
        <w:jc w:val="right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</w:rPr>
        <w:t xml:space="preserve">2018年12月20日   </w:t>
      </w:r>
      <w:r>
        <w:rPr>
          <w:rFonts w:ascii="Times New Roman" w:hAnsi="Times New Roman" w:eastAsia="宋体"/>
        </w:rPr>
        <w:t xml:space="preserve">                                        </w:t>
      </w:r>
      <w:r>
        <w:br w:type="page"/>
      </w:r>
    </w:p>
    <w:p>
      <w:pPr>
        <w:widowControl/>
        <w:tabs>
          <w:tab w:val="right" w:leader="dot" w:pos="8296"/>
        </w:tabs>
        <w:jc w:val="center"/>
        <w:rPr>
          <w:rFonts w:hint="eastAsia"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第二章 投标申请函</w:t>
      </w:r>
    </w:p>
    <w:p>
      <w:pPr>
        <w:widowControl/>
        <w:jc w:val="left"/>
        <w:rPr>
          <w:rFonts w:ascii="Times New Roman" w:hAnsi="Times New Roman" w:eastAsia="宋体"/>
        </w:rPr>
      </w:pPr>
    </w:p>
    <w:p>
      <w:pPr>
        <w:widowControl/>
        <w:snapToGrid w:val="0"/>
        <w:spacing w:line="360" w:lineRule="auto"/>
        <w:jc w:val="left"/>
        <w:rPr>
          <w:rFonts w:eastAsia="宋体"/>
          <w:sz w:val="21"/>
        </w:rPr>
      </w:pPr>
      <w:r>
        <w:rPr>
          <w:rFonts w:eastAsia="宋体"/>
          <w:sz w:val="21"/>
        </w:rPr>
        <w:t>致：北京京城环保股份有限公司</w:t>
      </w:r>
    </w:p>
    <w:p>
      <w:pPr>
        <w:widowControl/>
        <w:snapToGrid w:val="0"/>
        <w:spacing w:line="360" w:lineRule="auto"/>
        <w:jc w:val="left"/>
        <w:rPr>
          <w:rFonts w:eastAsia="宋体"/>
          <w:sz w:val="21"/>
        </w:rPr>
      </w:pPr>
      <w:r>
        <w:rPr>
          <w:rFonts w:eastAsia="宋体"/>
          <w:sz w:val="21"/>
        </w:rPr>
        <w:t>1、按照本招标公告的要求，我方递交的申请文件及有关资料，用于招标人审查我方参加</w:t>
      </w:r>
      <w:r>
        <w:rPr>
          <w:rFonts w:eastAsia="宋体"/>
          <w:sz w:val="21"/>
          <w:u w:val="single"/>
        </w:rPr>
        <w:t>上海石洞口二期项目起重机及电动葫芦</w:t>
      </w:r>
      <w:r>
        <w:rPr>
          <w:rFonts w:eastAsia="宋体"/>
          <w:sz w:val="21"/>
        </w:rPr>
        <w:t>招标采购的投标资格。</w:t>
      </w:r>
    </w:p>
    <w:p>
      <w:pPr>
        <w:widowControl/>
        <w:snapToGrid w:val="0"/>
        <w:spacing w:line="360" w:lineRule="auto"/>
        <w:jc w:val="left"/>
        <w:rPr>
          <w:rFonts w:eastAsia="宋体"/>
          <w:sz w:val="21"/>
        </w:rPr>
      </w:pPr>
      <w:r>
        <w:rPr>
          <w:rFonts w:eastAsia="宋体"/>
          <w:sz w:val="21"/>
        </w:rPr>
        <w:t>2、我方同意招标人在投标期间，对我们所报内容进行实际考察，并核实其真实性与准确性，我方一定积极配合。</w:t>
      </w:r>
    </w:p>
    <w:p>
      <w:pPr>
        <w:widowControl/>
        <w:snapToGrid w:val="0"/>
        <w:spacing w:line="360" w:lineRule="auto"/>
        <w:jc w:val="left"/>
        <w:rPr>
          <w:rFonts w:eastAsia="宋体"/>
          <w:sz w:val="21"/>
        </w:rPr>
      </w:pPr>
      <w:r>
        <w:rPr>
          <w:rFonts w:eastAsia="宋体"/>
          <w:sz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widowControl/>
        <w:snapToGrid w:val="0"/>
        <w:spacing w:line="360" w:lineRule="auto"/>
        <w:jc w:val="left"/>
        <w:rPr>
          <w:rFonts w:eastAsia="宋体"/>
          <w:sz w:val="21"/>
        </w:rPr>
      </w:pPr>
      <w:r>
        <w:rPr>
          <w:rFonts w:eastAsia="宋体"/>
          <w:sz w:val="21"/>
        </w:rPr>
        <w:t>4、我方理解招标人有权拒绝任何申请，而无需由招标人承担任何责任。</w:t>
      </w:r>
    </w:p>
    <w:p>
      <w:pPr>
        <w:widowControl/>
        <w:snapToGrid w:val="0"/>
        <w:spacing w:line="360" w:lineRule="auto"/>
        <w:jc w:val="left"/>
        <w:rPr>
          <w:rFonts w:eastAsia="宋体"/>
          <w:sz w:val="21"/>
        </w:rPr>
      </w:pPr>
      <w:r>
        <w:rPr>
          <w:rFonts w:eastAsia="宋体"/>
          <w:sz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 w:eastAsia="宋体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 w:eastAsia="宋体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 w:eastAsia="宋体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 w:eastAsia="宋体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 w:eastAsia="宋体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申请人（盖章）：</w:t>
      </w: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 w:eastAsia="宋体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法定代表人或其委托代理人（签名）：</w:t>
      </w: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spacing w:line="440" w:lineRule="exact"/>
        <w:ind w:right="-159" w:firstLine="4515" w:firstLineChars="2150"/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pStyle w:val="2"/>
      </w:pPr>
      <w:r>
        <w:rPr>
          <w:rFonts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" w:name="_Toc146512971"/>
      <w:r>
        <w:rPr>
          <w:rFonts w:hint="eastAsia" w:ascii="黑体" w:eastAsia="黑体"/>
          <w:b w:val="0"/>
        </w:rPr>
        <w:t>资格审查申请表</w:t>
      </w:r>
      <w:bookmarkEnd w:id="2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5"/>
    <w:multiLevelType w:val="multilevel"/>
    <w:tmpl w:val="5C946295"/>
    <w:lvl w:ilvl="0" w:tentative="0">
      <w:start w:val="1"/>
      <w:numFmt w:val="chineseCounting"/>
      <w:lvlText w:val="第%1章"/>
      <w:lvlJc w:val="left"/>
      <w:pPr>
        <w:ind w:left="-4440" w:hanging="1110"/>
      </w:pPr>
      <w:rPr>
        <w:rFonts w:hint="default" w:ascii="宋体" w:hAnsi="宋体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宋体" w:hAnsi="宋体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宋体" w:hAnsi="宋体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宋体" w:hAnsi="宋体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4723C43"/>
    <w:rsid w:val="04F331D3"/>
    <w:rsid w:val="08592C14"/>
    <w:rsid w:val="1184451C"/>
    <w:rsid w:val="11E46EAE"/>
    <w:rsid w:val="160035A0"/>
    <w:rsid w:val="168C5F31"/>
    <w:rsid w:val="17BD29E1"/>
    <w:rsid w:val="1CE233C4"/>
    <w:rsid w:val="27FD3683"/>
    <w:rsid w:val="32E50C6C"/>
    <w:rsid w:val="32E80A9C"/>
    <w:rsid w:val="33B061D0"/>
    <w:rsid w:val="346D5B1E"/>
    <w:rsid w:val="413570C1"/>
    <w:rsid w:val="418D1936"/>
    <w:rsid w:val="43473C2E"/>
    <w:rsid w:val="4630526E"/>
    <w:rsid w:val="4A8F1742"/>
    <w:rsid w:val="4BF632C5"/>
    <w:rsid w:val="4CD94C10"/>
    <w:rsid w:val="4D7361E0"/>
    <w:rsid w:val="4FE3169E"/>
    <w:rsid w:val="51995484"/>
    <w:rsid w:val="53C10F90"/>
    <w:rsid w:val="545575CF"/>
    <w:rsid w:val="586B567A"/>
    <w:rsid w:val="5879427D"/>
    <w:rsid w:val="59854B6E"/>
    <w:rsid w:val="60A06187"/>
    <w:rsid w:val="73883DA0"/>
    <w:rsid w:val="7475645F"/>
    <w:rsid w:val="7793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3</TotalTime>
  <ScaleCrop>false</ScaleCrop>
  <LinksUpToDate>false</LinksUpToDate>
  <CharactersWithSpaces>4386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2018-12-20T01:55:08Z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