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宋体"/>
          <w:b/>
          <w:bCs/>
          <w:sz w:val="44"/>
          <w:szCs w:val="44"/>
        </w:rPr>
      </w:pPr>
      <w:bookmarkStart w:id="0" w:name="_Toc448839082"/>
      <w:bookmarkStart w:id="1" w:name="_Toc530053080"/>
      <w:r>
        <w:rPr>
          <w:rFonts w:hint="eastAsia" w:ascii="宋体" w:hAnsi="宋体"/>
          <w:b/>
          <w:bCs/>
          <w:sz w:val="44"/>
          <w:szCs w:val="44"/>
        </w:rPr>
        <w:t>上海污泥处理工程</w:t>
      </w: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 w:eastAsia="宋体"/>
          <w:lang w:eastAsia="zh-CN"/>
        </w:rPr>
      </w:pPr>
      <w:r>
        <w:rPr>
          <w:rFonts w:hint="eastAsia" w:ascii="宋体" w:hAnsi="宋体"/>
          <w:b/>
          <w:bCs/>
          <w:sz w:val="44"/>
          <w:szCs w:val="44"/>
        </w:rPr>
        <w:t>离心泵</w:t>
      </w:r>
      <w:r>
        <w:rPr>
          <w:rFonts w:hint="eastAsia" w:hAnsi="宋体"/>
          <w:b/>
          <w:bCs/>
          <w:sz w:val="44"/>
          <w:szCs w:val="44"/>
          <w:lang w:eastAsia="zh-CN"/>
        </w:rPr>
        <w:t>招</w:t>
      </w:r>
      <w:r>
        <w:rPr>
          <w:rFonts w:hint="eastAsia" w:ascii="宋体" w:hAnsi="宋体"/>
          <w:b/>
          <w:bCs/>
          <w:sz w:val="44"/>
          <w:szCs w:val="44"/>
        </w:rPr>
        <w:t>标</w:t>
      </w:r>
      <w:r>
        <w:rPr>
          <w:rFonts w:hint="eastAsia" w:hAnsi="宋体"/>
          <w:b/>
          <w:bCs/>
          <w:sz w:val="44"/>
          <w:szCs w:val="44"/>
          <w:lang w:eastAsia="zh-CN"/>
        </w:rPr>
        <w:t>公告</w:t>
      </w:r>
    </w:p>
    <w:bookmarkEnd w:id="0"/>
    <w:bookmarkEnd w:id="1"/>
    <w:p>
      <w:pPr>
        <w:pStyle w:val="2"/>
        <w:numPr>
          <w:ilvl w:val="0"/>
          <w:numId w:val="1"/>
        </w:numPr>
        <w:rPr>
          <w:rFonts w:hint="eastAsia"/>
        </w:rPr>
      </w:pPr>
      <w:bookmarkStart w:id="2" w:name="_Toc530852648"/>
      <w:r>
        <w:rPr>
          <w:rFonts w:hint="eastAsia"/>
        </w:rPr>
        <w:t>招标公告</w:t>
      </w:r>
      <w:bookmarkEnd w:id="2"/>
    </w:p>
    <w:p>
      <w:pPr>
        <w:rPr>
          <w:rFonts w:hint="eastAsia"/>
          <w:lang w:val="zh-CN"/>
        </w:rPr>
      </w:pPr>
    </w:p>
    <w:p>
      <w:pPr>
        <w:pStyle w:val="3"/>
        <w:snapToGrid w:val="0"/>
        <w:spacing w:line="360" w:lineRule="auto"/>
        <w:rPr>
          <w:rFonts w:hint="eastAsia"/>
          <w:bCs/>
          <w:szCs w:val="21"/>
          <w:lang w:eastAsia="zh-CN"/>
        </w:rPr>
      </w:pPr>
      <w:bookmarkStart w:id="3" w:name="_Toc530852649"/>
      <w:r>
        <w:rPr>
          <w:rFonts w:hint="eastAsia"/>
        </w:rPr>
        <w:t>一、招标编号：</w:t>
      </w:r>
      <w:r>
        <w:rPr>
          <w:bCs/>
          <w:szCs w:val="21"/>
        </w:rPr>
        <w:t>ZB201</w:t>
      </w:r>
      <w:r>
        <w:rPr>
          <w:rFonts w:hint="eastAsia"/>
          <w:bCs/>
          <w:szCs w:val="21"/>
          <w:lang w:eastAsia="zh-CN"/>
        </w:rPr>
        <w:t>903</w:t>
      </w:r>
      <w:r>
        <w:rPr>
          <w:bCs/>
          <w:szCs w:val="21"/>
        </w:rPr>
        <w:t>-HB</w:t>
      </w:r>
      <w:r>
        <w:rPr>
          <w:rFonts w:hint="eastAsia"/>
          <w:bCs/>
          <w:szCs w:val="21"/>
          <w:lang w:eastAsia="zh-CN"/>
        </w:rPr>
        <w:t>SAN</w:t>
      </w:r>
      <w:r>
        <w:rPr>
          <w:bCs/>
          <w:szCs w:val="21"/>
        </w:rPr>
        <w:t>B</w:t>
      </w:r>
      <w:bookmarkEnd w:id="3"/>
      <w:r>
        <w:rPr>
          <w:rFonts w:hint="eastAsia"/>
          <w:bCs/>
          <w:szCs w:val="21"/>
          <w:lang w:eastAsia="zh-CN"/>
        </w:rPr>
        <w:t>01</w:t>
      </w:r>
    </w:p>
    <w:p>
      <w:pPr>
        <w:pStyle w:val="3"/>
        <w:snapToGrid w:val="0"/>
        <w:spacing w:line="360" w:lineRule="auto"/>
      </w:pPr>
      <w:bookmarkStart w:id="4" w:name="_Toc530852650"/>
      <w:r>
        <w:rPr>
          <w:rFonts w:hint="eastAsia"/>
        </w:rPr>
        <w:t>二、项目概况</w:t>
      </w:r>
      <w:bookmarkEnd w:id="4"/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1、项目（简称）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（1）</w:t>
      </w:r>
      <w:r>
        <w:rPr>
          <w:rFonts w:hint="eastAsia"/>
          <w:bCs/>
          <w:szCs w:val="21"/>
        </w:rPr>
        <w:t>项目全称：上海污泥处理工程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项目位置：上海市宝山区</w:t>
      </w:r>
    </w:p>
    <w:p>
      <w:pPr>
        <w:pStyle w:val="3"/>
        <w:snapToGrid w:val="0"/>
        <w:spacing w:line="360" w:lineRule="auto"/>
        <w:rPr>
          <w:rFonts w:hint="eastAsia"/>
          <w:lang w:eastAsia="zh-CN"/>
        </w:rPr>
      </w:pPr>
      <w:bookmarkStart w:id="5" w:name="_Toc530852651"/>
      <w:r>
        <w:rPr>
          <w:rFonts w:hint="eastAsia"/>
        </w:rPr>
        <w:t>三、招标范围</w:t>
      </w:r>
      <w:bookmarkEnd w:id="5"/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/>
          <w:bCs/>
          <w:szCs w:val="21"/>
        </w:rPr>
        <w:t xml:space="preserve">1、工程规模：上海污泥处理工程离心泵。 </w:t>
      </w:r>
      <w:r>
        <w:rPr>
          <w:bCs/>
          <w:szCs w:val="21"/>
        </w:rPr>
        <w:t xml:space="preserve"> 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Cs w:val="21"/>
        </w:rPr>
      </w:pPr>
      <w:r>
        <w:rPr>
          <w:rFonts w:hint="eastAsia"/>
          <w:bCs/>
          <w:szCs w:val="21"/>
        </w:rPr>
        <w:t>2、招标范围：离心泵供货、运输等；包括但不限于如下：</w:t>
      </w:r>
    </w:p>
    <w:p>
      <w:pPr>
        <w:adjustRightInd w:val="0"/>
        <w:snapToGrid w:val="0"/>
        <w:spacing w:line="360" w:lineRule="auto"/>
        <w:ind w:firstLine="210" w:firstLineChars="100"/>
        <w:jc w:val="left"/>
        <w:textAlignment w:val="baseline"/>
        <w:rPr>
          <w:bCs/>
          <w:szCs w:val="21"/>
        </w:rPr>
      </w:pPr>
      <w:r>
        <w:rPr>
          <w:rFonts w:hint="eastAsia"/>
          <w:bCs/>
          <w:szCs w:val="21"/>
        </w:rPr>
        <w:t>1）根据甲方提供处理能力及条件要求，进行离心泵的设计；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2）根据设计进行设备集成，辅助设备的采购供货；</w:t>
      </w:r>
      <w:r>
        <w:rPr>
          <w:bCs/>
          <w:szCs w:val="21"/>
        </w:rPr>
        <w:t xml:space="preserve"> 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 xml:space="preserve">  3</w:t>
      </w:r>
      <w:r>
        <w:rPr>
          <w:rFonts w:hint="eastAsia" w:ascii="Calibri" w:hAnsi="Calibri"/>
          <w:bCs/>
          <w:szCs w:val="21"/>
        </w:rPr>
        <w:t>）提供安装指导及技术培训。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 w:ascii="Calibri" w:hAnsi="Calibri"/>
          <w:bCs/>
          <w:szCs w:val="21"/>
        </w:rPr>
      </w:pPr>
      <w:r>
        <w:rPr>
          <w:rFonts w:hint="eastAsia" w:ascii="Calibri" w:hAnsi="Calibri"/>
          <w:bCs/>
          <w:szCs w:val="21"/>
        </w:rPr>
        <w:t>4）范围不包括现场卸车、储存管理、安装。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/>
          <w:bCs/>
          <w:szCs w:val="21"/>
        </w:rPr>
      </w:pPr>
      <w:bookmarkStart w:id="6" w:name="_Toc81619732"/>
      <w:r>
        <w:rPr>
          <w:rFonts w:hint="eastAsia"/>
          <w:bCs/>
          <w:szCs w:val="21"/>
        </w:rPr>
        <w:t>3、招标范围说明：</w:t>
      </w:r>
      <w:r>
        <w:rPr>
          <w:bCs/>
          <w:szCs w:val="21"/>
        </w:rPr>
        <w:t>包括但不限于制造、采购、运输、技术</w:t>
      </w:r>
      <w:r>
        <w:rPr>
          <w:rFonts w:hint="eastAsia"/>
          <w:bCs/>
          <w:szCs w:val="21"/>
        </w:rPr>
        <w:t>指导</w:t>
      </w:r>
      <w:r>
        <w:rPr>
          <w:bCs/>
          <w:szCs w:val="21"/>
        </w:rPr>
        <w:t>和售后服务、人员培训等，同时也包括所有必要的材料、备品备件、专用工具等</w:t>
      </w:r>
      <w:r>
        <w:rPr>
          <w:rFonts w:hint="eastAsia"/>
          <w:bCs/>
          <w:szCs w:val="21"/>
        </w:rPr>
        <w:t>一揽子工作</w:t>
      </w:r>
      <w:r>
        <w:rPr>
          <w:bCs/>
          <w:szCs w:val="21"/>
        </w:rPr>
        <w:t>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注：详细信息参见招标技术文件。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7" w:name="_Toc530852652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7"/>
    </w:p>
    <w:bookmarkEnd w:id="6"/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3、招标联系人及联系方式：郭亮 </w:t>
      </w:r>
      <w:r>
        <w:rPr>
          <w:bCs/>
          <w:szCs w:val="21"/>
        </w:rPr>
        <w:t>15001010916</w:t>
      </w:r>
      <w:r>
        <w:rPr>
          <w:rFonts w:hint="eastAsia"/>
          <w:bCs/>
          <w:szCs w:val="21"/>
        </w:rPr>
        <w:t>，88263171@qq.com。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</w:rPr>
        <w:t>201</w:t>
      </w:r>
      <w:r>
        <w:rPr>
          <w:bCs/>
          <w:szCs w:val="21"/>
        </w:rPr>
        <w:t>9</w:t>
      </w:r>
      <w:r>
        <w:rPr>
          <w:rFonts w:hint="eastAsia"/>
          <w:bCs/>
          <w:szCs w:val="21"/>
        </w:rPr>
        <w:t>年5月（预计，以招标要求货期为准）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 w:eastAsia="宋体"/>
          <w:bCs/>
          <w:szCs w:val="21"/>
          <w:lang w:eastAsia="zh-CN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szCs w:val="21"/>
        </w:rPr>
        <w:t>2019年3月</w:t>
      </w:r>
      <w:r>
        <w:rPr>
          <w:rFonts w:hint="eastAsia"/>
          <w:szCs w:val="21"/>
          <w:lang w:val="en-US" w:eastAsia="zh-CN"/>
        </w:rPr>
        <w:t>30</w:t>
      </w:r>
      <w:r>
        <w:rPr>
          <w:rFonts w:hint="eastAsia"/>
          <w:szCs w:val="21"/>
        </w:rPr>
        <w:t>日</w:t>
      </w:r>
      <w:r>
        <w:rPr>
          <w:rFonts w:hint="eastAsia"/>
          <w:szCs w:val="21"/>
          <w:lang w:eastAsia="zh-CN"/>
        </w:rPr>
        <w:t>上午九点（北京时间）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8、开标地点：</w:t>
      </w:r>
      <w:r>
        <w:rPr>
          <w:rFonts w:ascii="Times New Roman" w:hAnsi="Times New Roman"/>
        </w:rPr>
        <w:t>北京市朝阳区工体北路四号凯富大厦8层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9、招标联系人地点：</w:t>
      </w:r>
      <w:r>
        <w:t>北京市朝阳区工体北路四号环保楼218室-运营管理部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10、招标文件发售时间：2019年3月2</w:t>
      </w:r>
      <w:r>
        <w:rPr>
          <w:rFonts w:hint="eastAsia"/>
          <w:bCs/>
          <w:szCs w:val="21"/>
          <w:lang w:val="en-US" w:eastAsia="zh-CN"/>
        </w:rPr>
        <w:t>3</w:t>
      </w:r>
      <w:r>
        <w:rPr>
          <w:rFonts w:hint="eastAsia"/>
          <w:bCs/>
          <w:szCs w:val="21"/>
        </w:rPr>
        <w:t>日~2019年3月</w:t>
      </w:r>
      <w:r>
        <w:rPr>
          <w:bCs/>
          <w:szCs w:val="21"/>
        </w:rPr>
        <w:t>2</w:t>
      </w:r>
      <w:r>
        <w:rPr>
          <w:rFonts w:hint="eastAsia"/>
          <w:bCs/>
          <w:szCs w:val="21"/>
          <w:lang w:val="en-US" w:eastAsia="zh-CN"/>
        </w:rPr>
        <w:t>8</w:t>
      </w:r>
      <w:r>
        <w:rPr>
          <w:rFonts w:hint="eastAsia"/>
          <w:bCs/>
          <w:szCs w:val="21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11、招标文件澄清及答疑时间：2019年3月2</w:t>
      </w:r>
      <w:r>
        <w:rPr>
          <w:rFonts w:hint="eastAsia"/>
          <w:bCs/>
          <w:szCs w:val="21"/>
          <w:lang w:val="en-US" w:eastAsia="zh-CN"/>
        </w:rPr>
        <w:t>9</w:t>
      </w:r>
      <w:r>
        <w:rPr>
          <w:rFonts w:hint="eastAsia"/>
          <w:bCs/>
          <w:szCs w:val="21"/>
        </w:rPr>
        <w:t>日澄清截止，招标方及时给于答疑。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投标人“采用有限数量制”：投标人“采用有限数量制”：合格单位不足7家全部邀请，超过7家取资格审核排名前7的申请人。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bCs/>
          <w:szCs w:val="21"/>
        </w:rPr>
        <w:fldChar w:fldCharType="begin"/>
      </w:r>
      <w:r>
        <w:rPr>
          <w:bCs/>
          <w:szCs w:val="21"/>
        </w:rPr>
        <w:instrText xml:space="preserve"> HYPERLINK "http://</w:instrText>
      </w:r>
      <w:r>
        <w:rPr>
          <w:rFonts w:hint="eastAsia"/>
          <w:bCs/>
          <w:szCs w:val="21"/>
        </w:rPr>
        <w:instrText xml:space="preserve">www.http://www.chinabidding.com.cn</w:instrText>
      </w:r>
      <w:r>
        <w:rPr>
          <w:bCs/>
          <w:szCs w:val="21"/>
        </w:rPr>
        <w:instrText xml:space="preserve">" </w:instrText>
      </w:r>
      <w:r>
        <w:rPr>
          <w:bCs/>
          <w:szCs w:val="21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bCs/>
          <w:szCs w:val="21"/>
        </w:rPr>
        <w:fldChar w:fldCharType="end"/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8" w:name="_Toc530852653"/>
      <w:r>
        <w:rPr>
          <w:rFonts w:hint="eastAsia"/>
        </w:rPr>
        <w:t>五、投标人资格要求</w:t>
      </w:r>
      <w:bookmarkEnd w:id="8"/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（1）具备履行民事责任能力的独立法人</w:t>
      </w:r>
      <w:r>
        <w:rPr>
          <w:rFonts w:hint="eastAsia"/>
          <w:bCs/>
          <w:sz w:val="21"/>
          <w:szCs w:val="21"/>
        </w:rPr>
        <w:t>，注册资本金不低于</w:t>
      </w:r>
      <w:r>
        <w:rPr>
          <w:rFonts w:hint="eastAsia"/>
          <w:bCs/>
          <w:sz w:val="21"/>
          <w:szCs w:val="21"/>
          <w:lang w:val="en-US" w:eastAsia="zh-CN"/>
        </w:rPr>
        <w:t>3</w:t>
      </w:r>
      <w:r>
        <w:rPr>
          <w:rFonts w:hint="eastAsia"/>
          <w:bCs/>
          <w:sz w:val="21"/>
          <w:szCs w:val="21"/>
        </w:rPr>
        <w:t>00万元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（2）具有履行合同所必需的设备和专业技术能力；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bCs/>
          <w:sz w:val="21"/>
          <w:szCs w:val="21"/>
        </w:rPr>
        <w:t>3</w:t>
      </w:r>
      <w:r>
        <w:rPr>
          <w:rFonts w:hint="eastAsia"/>
          <w:bCs/>
          <w:sz w:val="21"/>
          <w:szCs w:val="21"/>
        </w:rPr>
        <w:t>）具有良好的银行资信和商业信誉</w:t>
      </w:r>
      <w:r>
        <w:rPr>
          <w:bCs/>
          <w:sz w:val="21"/>
          <w:szCs w:val="21"/>
        </w:rPr>
        <w:t>；</w:t>
      </w:r>
      <w:bookmarkStart w:id="21" w:name="_GoBack"/>
      <w:bookmarkEnd w:id="21"/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</w:t>
      </w:r>
      <w:r>
        <w:rPr>
          <w:rFonts w:hint="eastAsia"/>
          <w:bCs/>
          <w:sz w:val="21"/>
          <w:szCs w:val="21"/>
        </w:rPr>
        <w:t>；</w:t>
      </w:r>
    </w:p>
    <w:p>
      <w:pPr>
        <w:widowControl/>
        <w:snapToGrid w:val="0"/>
        <w:spacing w:line="360" w:lineRule="auto"/>
        <w:jc w:val="left"/>
      </w:pPr>
      <w:r>
        <w:t>（5）投标人应具备同类、类似项目的供货服务经验</w:t>
      </w:r>
      <w:r>
        <w:rPr>
          <w:rFonts w:hint="eastAsia"/>
        </w:rPr>
        <w:t>。</w:t>
      </w:r>
    </w:p>
    <w:p>
      <w:pPr>
        <w:pStyle w:val="14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（污泥焚烧项目优先）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6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9" w:name="_Toc530852654"/>
      <w:r>
        <w:rPr>
          <w:rFonts w:hint="eastAsia"/>
        </w:rPr>
        <w:t>六、投标费用</w:t>
      </w:r>
      <w:bookmarkEnd w:id="9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招标文件每套购置费1</w:t>
      </w:r>
      <w:r>
        <w:rPr>
          <w:bCs/>
          <w:szCs w:val="21"/>
        </w:rPr>
        <w:t>000</w:t>
      </w:r>
      <w:r>
        <w:rPr>
          <w:rFonts w:hint="eastAsia"/>
          <w:bCs/>
          <w:szCs w:val="21"/>
        </w:rPr>
        <w:t>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北京京城环保股份有限公司</w:t>
      </w:r>
    </w:p>
    <w:p>
      <w:pPr>
        <w:jc w:val="right"/>
        <w:rPr>
          <w:rFonts w:hint="eastAsia"/>
        </w:rPr>
      </w:pPr>
      <w:bookmarkStart w:id="10" w:name="_Toc468782281"/>
      <w:bookmarkStart w:id="11" w:name="_Toc471478430"/>
      <w:bookmarkStart w:id="12" w:name="_Toc471479165"/>
      <w:bookmarkStart w:id="13" w:name="_Toc452621175"/>
      <w:r>
        <w:rPr>
          <w:rFonts w:hint="eastAsia"/>
          <w:b/>
        </w:rPr>
        <w:t>2019年3月</w:t>
      </w:r>
      <w:r>
        <w:rPr>
          <w:b/>
        </w:rPr>
        <w:t>2</w:t>
      </w:r>
      <w:r>
        <w:rPr>
          <w:rFonts w:hint="eastAsia"/>
          <w:b/>
          <w:lang w:val="en-US" w:eastAsia="zh-CN"/>
        </w:rPr>
        <w:t>3</w:t>
      </w:r>
      <w:r>
        <w:rPr>
          <w:rFonts w:hint="eastAsia"/>
          <w:b/>
        </w:rPr>
        <w:t>日</w:t>
      </w:r>
      <w:bookmarkEnd w:id="10"/>
      <w:bookmarkEnd w:id="11"/>
      <w:bookmarkEnd w:id="12"/>
      <w:r>
        <w:rPr>
          <w:rFonts w:hint="eastAsia"/>
          <w:b/>
        </w:rPr>
        <w:t xml:space="preserve">   </w:t>
      </w:r>
      <w:r>
        <w:rPr>
          <w:rFonts w:hint="eastAsia"/>
        </w:rPr>
        <w:t xml:space="preserve">                                        </w:t>
      </w:r>
      <w:r>
        <w:br w:type="page"/>
      </w:r>
      <w:bookmarkStart w:id="14" w:name="_Toc448839083"/>
      <w:bookmarkStart w:id="15" w:name="_Toc449618573"/>
      <w:bookmarkStart w:id="16" w:name="_Toc449619597"/>
      <w:bookmarkStart w:id="17" w:name="_Toc449687366"/>
      <w:bookmarkStart w:id="18" w:name="_Toc449700509"/>
    </w:p>
    <w:p>
      <w:pPr>
        <w:pStyle w:val="3"/>
        <w:jc w:val="center"/>
        <w:rPr>
          <w:rFonts w:hint="eastAsia"/>
        </w:rPr>
      </w:pPr>
      <w:bookmarkStart w:id="19" w:name="_Toc530852655"/>
      <w:r>
        <w:rPr>
          <w:rFonts w:hint="eastAsia"/>
        </w:rPr>
        <w:t>第二章 投标申请函</w:t>
      </w:r>
      <w:bookmarkEnd w:id="13"/>
      <w:bookmarkEnd w:id="14"/>
      <w:bookmarkEnd w:id="15"/>
      <w:bookmarkEnd w:id="16"/>
      <w:bookmarkEnd w:id="17"/>
      <w:bookmarkEnd w:id="18"/>
      <w:bookmarkEnd w:id="19"/>
    </w:p>
    <w:p/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Cs/>
          <w:sz w:val="21"/>
          <w:szCs w:val="21"/>
          <w:u w:val="single"/>
        </w:rPr>
        <w:t>上海污泥处理工程离心泵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（购买招标文件）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pStyle w:val="2"/>
        <w:ind w:firstLine="6325" w:firstLineChars="2100"/>
        <w:jc w:val="center"/>
        <w:rPr>
          <w:rFonts w:hint="eastAsia"/>
        </w:rPr>
      </w:pPr>
    </w:p>
    <w:p>
      <w:pPr>
        <w:pStyle w:val="2"/>
        <w:ind w:firstLine="6325" w:firstLineChars="2100"/>
        <w:jc w:val="center"/>
        <w:rPr>
          <w:rFonts w:hint="eastAsia"/>
        </w:rPr>
      </w:pPr>
    </w:p>
    <w:p>
      <w:pPr>
        <w:pStyle w:val="2"/>
        <w:ind w:firstLine="6325" w:firstLineChars="2100"/>
        <w:jc w:val="center"/>
        <w:rPr>
          <w:rFonts w:hint="eastAsia"/>
        </w:rPr>
      </w:pPr>
    </w:p>
    <w:p>
      <w:pPr>
        <w:pStyle w:val="2"/>
        <w:ind w:firstLine="6325" w:firstLineChars="2100"/>
        <w:jc w:val="center"/>
        <w:rPr>
          <w:rFonts w:hint="eastAsia"/>
        </w:rPr>
      </w:pPr>
    </w:p>
    <w:p>
      <w:pPr>
        <w:pStyle w:val="2"/>
        <w:ind w:firstLine="6325" w:firstLineChars="2100"/>
        <w:jc w:val="center"/>
        <w:rPr>
          <w:rFonts w:hint="eastAsia"/>
        </w:rPr>
      </w:pPr>
    </w:p>
    <w:p>
      <w:pPr>
        <w:pStyle w:val="2"/>
        <w:ind w:firstLine="6325" w:firstLineChars="2100"/>
        <w:jc w:val="center"/>
        <w:rPr>
          <w:rFonts w:hint="eastAsia"/>
        </w:rPr>
      </w:pPr>
    </w:p>
    <w:p>
      <w:pPr>
        <w:pStyle w:val="2"/>
        <w:ind w:firstLine="6325" w:firstLineChars="2100"/>
        <w:jc w:val="center"/>
        <w:rPr>
          <w:rFonts w:hint="eastAsia"/>
        </w:rPr>
      </w:pPr>
    </w:p>
    <w:p>
      <w:pPr>
        <w:pStyle w:val="2"/>
        <w:ind w:firstLine="6325" w:firstLineChars="2100"/>
        <w:jc w:val="center"/>
        <w:rPr>
          <w:rFonts w:hint="eastAsia"/>
        </w:rPr>
      </w:pPr>
    </w:p>
    <w:p>
      <w:pPr>
        <w:pStyle w:val="2"/>
        <w:jc w:val="center"/>
      </w:pPr>
      <w:r>
        <w:rPr>
          <w:rFonts w:hint="eastAsia"/>
        </w:rPr>
        <w:t>授权委托书</w:t>
      </w:r>
    </w:p>
    <w:p>
      <w:pPr>
        <w:ind w:left="3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3168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日</w:t>
      </w:r>
    </w:p>
    <w:p>
      <w:pPr>
        <w:ind w:left="31680" w:hanging="2240" w:hangingChars="800"/>
        <w:rPr>
          <w:sz w:val="28"/>
          <w:szCs w:val="28"/>
        </w:rPr>
      </w:pPr>
    </w:p>
    <w:p>
      <w:pPr>
        <w:ind w:left="3168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20" w:name="_Toc146512971"/>
      <w:r>
        <w:rPr>
          <w:rFonts w:hint="eastAsia" w:ascii="黑体" w:eastAsia="黑体"/>
          <w:b w:val="0"/>
        </w:rPr>
        <w:t>资格审查申请表</w:t>
      </w:r>
      <w:bookmarkEnd w:id="20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9"/>
        <w:tblW w:w="8642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9"/>
        <w:tblW w:w="8480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9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9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法定代表人：（签字盖章）日期：</w:t>
      </w:r>
      <w:r>
        <w:rPr>
          <w:rFonts w:hint="eastAsia" w:ascii="宋体" w:hAnsi="宋体" w:cs="Arial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cs="Arial"/>
          <w:szCs w:val="21"/>
        </w:rPr>
        <w:t>年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月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77"/>
    <w:rsid w:val="00216E51"/>
    <w:rsid w:val="0033675C"/>
    <w:rsid w:val="00A94A0D"/>
    <w:rsid w:val="00B459B1"/>
    <w:rsid w:val="00F56077"/>
    <w:rsid w:val="041C6491"/>
    <w:rsid w:val="04F331D3"/>
    <w:rsid w:val="08592C14"/>
    <w:rsid w:val="1184451C"/>
    <w:rsid w:val="11E46EAE"/>
    <w:rsid w:val="168C5F31"/>
    <w:rsid w:val="27FD3683"/>
    <w:rsid w:val="2BAD3EAA"/>
    <w:rsid w:val="32E80A9C"/>
    <w:rsid w:val="33B061D0"/>
    <w:rsid w:val="346D5B1E"/>
    <w:rsid w:val="413570C1"/>
    <w:rsid w:val="418D1936"/>
    <w:rsid w:val="4630526E"/>
    <w:rsid w:val="4BF632C5"/>
    <w:rsid w:val="4CD94C10"/>
    <w:rsid w:val="4D7361E0"/>
    <w:rsid w:val="4FE3169E"/>
    <w:rsid w:val="51995484"/>
    <w:rsid w:val="53C10F90"/>
    <w:rsid w:val="545575CF"/>
    <w:rsid w:val="549001DE"/>
    <w:rsid w:val="5879427D"/>
    <w:rsid w:val="59854B6E"/>
    <w:rsid w:val="60A06187"/>
    <w:rsid w:val="68C05B7A"/>
    <w:rsid w:val="7388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宋体" w:hAnsi="Times New Roman"/>
      <w:b/>
      <w:sz w:val="30"/>
      <w:szCs w:val="24"/>
      <w:lang w:val="zh-CN"/>
    </w:rPr>
  </w:style>
  <w:style w:type="paragraph" w:styleId="3">
    <w:name w:val="heading 2"/>
    <w:basedOn w:val="4"/>
    <w:next w:val="1"/>
    <w:qFormat/>
    <w:uiPriority w:val="0"/>
    <w:pPr>
      <w:tabs>
        <w:tab w:val="right" w:leader="dot" w:pos="8296"/>
      </w:tabs>
      <w:outlineLvl w:val="1"/>
    </w:pPr>
    <w:rPr>
      <w:rFonts w:eastAsia="宋体"/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39"/>
    <w:pPr>
      <w:adjustRightInd w:val="0"/>
      <w:jc w:val="left"/>
      <w:textAlignment w:val="baseline"/>
    </w:pPr>
    <w:rPr>
      <w:rFonts w:eastAsia="楷体_GB2312"/>
      <w:sz w:val="24"/>
      <w:szCs w:val="20"/>
    </w:rPr>
  </w:style>
  <w:style w:type="paragraph" w:styleId="5">
    <w:name w:val="Normal Indent"/>
    <w:basedOn w:val="1"/>
    <w:qFormat/>
    <w:uiPriority w:val="0"/>
    <w:pPr>
      <w:widowControl/>
      <w:ind w:firstLine="420"/>
      <w:jc w:val="center"/>
    </w:pPr>
    <w:rPr>
      <w:b/>
      <w:kern w:val="0"/>
      <w:sz w:val="44"/>
      <w:szCs w:val="20"/>
    </w:rPr>
  </w:style>
  <w:style w:type="paragraph" w:styleId="6">
    <w:name w:val="header"/>
    <w:basedOn w:val="1"/>
    <w:link w:val="13"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b/>
      <w:kern w:val="0"/>
      <w:sz w:val="18"/>
      <w:szCs w:val="20"/>
    </w:rPr>
  </w:style>
  <w:style w:type="paragraph" w:styleId="7">
    <w:name w:val="Body Text Indent 3"/>
    <w:basedOn w:val="1"/>
    <w:qFormat/>
    <w:uiPriority w:val="0"/>
    <w:pPr>
      <w:spacing w:line="300" w:lineRule="auto"/>
      <w:ind w:firstLine="480" w:firstLineChars="200"/>
      <w:jc w:val="left"/>
    </w:pPr>
    <w:rPr>
      <w:rFonts w:ascii="Times New Roman" w:hAnsi="Times New Roman"/>
      <w:sz w:val="24"/>
      <w:szCs w:val="24"/>
    </w:rPr>
  </w:style>
  <w:style w:type="paragraph" w:styleId="8">
    <w:name w:val="Title"/>
    <w:basedOn w:val="1"/>
    <w:link w:val="12"/>
    <w:qFormat/>
    <w:uiPriority w:val="0"/>
    <w:pPr>
      <w:widowControl/>
      <w:spacing w:before="240" w:after="60"/>
      <w:jc w:val="center"/>
      <w:outlineLvl w:val="0"/>
    </w:pPr>
    <w:rPr>
      <w:rFonts w:ascii="Arial" w:hAnsi="Arial" w:cs="Arial"/>
      <w:b/>
      <w:bCs/>
      <w:kern w:val="0"/>
      <w:sz w:val="44"/>
      <w:szCs w:val="32"/>
    </w:rPr>
  </w:style>
  <w:style w:type="character" w:styleId="11">
    <w:name w:val="Hyperlink"/>
    <w:qFormat/>
    <w:uiPriority w:val="99"/>
    <w:rPr>
      <w:color w:val="0000FF"/>
      <w:u w:val="single"/>
    </w:rPr>
  </w:style>
  <w:style w:type="character" w:customStyle="1" w:styleId="12">
    <w:name w:val="标题 Char"/>
    <w:basedOn w:val="10"/>
    <w:link w:val="8"/>
    <w:qFormat/>
    <w:uiPriority w:val="0"/>
    <w:rPr>
      <w:rFonts w:ascii="Arial" w:hAnsi="Arial" w:eastAsia="宋体" w:cs="Arial"/>
      <w:b/>
      <w:bCs/>
      <w:kern w:val="0"/>
      <w:sz w:val="44"/>
      <w:szCs w:val="32"/>
    </w:rPr>
  </w:style>
  <w:style w:type="character" w:customStyle="1" w:styleId="13">
    <w:name w:val="页眉 Char"/>
    <w:basedOn w:val="10"/>
    <w:link w:val="6"/>
    <w:qFormat/>
    <w:uiPriority w:val="0"/>
    <w:rPr>
      <w:rFonts w:ascii="Calibri" w:hAnsi="Calibri" w:eastAsia="宋体" w:cs="Times New Roman"/>
      <w:b/>
      <w:kern w:val="0"/>
      <w:sz w:val="18"/>
      <w:szCs w:val="20"/>
    </w:rPr>
  </w:style>
  <w:style w:type="paragraph" w:customStyle="1" w:styleId="1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655</Words>
  <Characters>3739</Characters>
  <Lines>31</Lines>
  <Paragraphs>8</Paragraphs>
  <TotalTime>2</TotalTime>
  <ScaleCrop>false</ScaleCrop>
  <LinksUpToDate>false</LinksUpToDate>
  <CharactersWithSpaces>4386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2018-07-12T05:08:00Z</dcterms:created>
  <dc:creator>孙尚雷</dc:creator>
  <cp:lastModifiedBy>GHC</cp:lastModifiedBy>
  <dcterms:modified xsi:type="dcterms:W3CDTF">2019-03-23T00:34:54Z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