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hint="eastAsia" w:eastAsia="宋体"/>
          <w:lang w:eastAsia="zh-CN"/>
        </w:rPr>
      </w:pPr>
      <w:bookmarkStart w:id="0" w:name="_Toc530053080"/>
      <w:bookmarkStart w:id="1" w:name="_Toc448839082"/>
      <w:r>
        <w:rPr>
          <w:rFonts w:hint="eastAsia" w:ascii="宋体" w:hAnsi="宋体"/>
          <w:b/>
          <w:bCs/>
          <w:sz w:val="44"/>
          <w:szCs w:val="44"/>
        </w:rPr>
        <w:t>石洞口污水处理厂污泥处理二期工程6kV干式变压器采购</w:t>
      </w:r>
      <w:r>
        <w:rPr>
          <w:rFonts w:hint="eastAsia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标</w:t>
      </w:r>
      <w:r>
        <w:rPr>
          <w:rFonts w:hint="eastAsia" w:hAnsi="宋体"/>
          <w:b/>
          <w:bCs/>
          <w:sz w:val="44"/>
          <w:szCs w:val="44"/>
          <w:lang w:eastAsia="zh-CN"/>
        </w:rPr>
        <w:t>公告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bookmarkStart w:id="2" w:name="_Toc527364898"/>
      <w:bookmarkStart w:id="3" w:name="_Toc452621175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4" w:name="_Toc527364899"/>
      <w:r>
        <w:rPr>
          <w:rFonts w:hint="eastAsia"/>
        </w:rPr>
        <w:t>一、招标编号：</w:t>
      </w:r>
      <w:bookmarkEnd w:id="4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904</w:t>
      </w:r>
      <w:r>
        <w:rPr>
          <w:bCs/>
          <w:szCs w:val="21"/>
        </w:rPr>
        <w:t>-HBSANB</w:t>
      </w:r>
      <w:r>
        <w:rPr>
          <w:rFonts w:hint="eastAsia"/>
          <w:bCs/>
          <w:szCs w:val="21"/>
        </w:rPr>
        <w:t>02</w:t>
      </w:r>
    </w:p>
    <w:p>
      <w:pPr>
        <w:pStyle w:val="3"/>
        <w:snapToGrid w:val="0"/>
        <w:spacing w:line="360" w:lineRule="auto"/>
      </w:pPr>
      <w:bookmarkStart w:id="5" w:name="_Toc527364900"/>
      <w:r>
        <w:rPr>
          <w:rFonts w:hint="eastAsia"/>
        </w:rPr>
        <w:t>二、项目概况</w:t>
      </w:r>
      <w:bookmarkEnd w:id="5"/>
    </w:p>
    <w:p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上海石洞口二期项目（简称）已由上海市城市排水有限公司委托招标代理完成《石洞口污水处理  厂污泥处理二期工程勘察、设计、施工一体化》（项目编号 17106102）招标，并由上海市政工程设计研究总院（集团）有限公司（联合体牵头方）、上海市安装工程集团有限公司、上海建工四建集团有限公司联合体中标。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1、石洞口二期项目（简称）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项目全称：石洞口污水处理厂污泥处理二期工程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项目位置：上海市石洞口污水处理厂</w:t>
      </w:r>
      <w:r>
        <w:rPr>
          <w:bCs/>
          <w:szCs w:val="21"/>
        </w:rPr>
        <w:t>—</w:t>
      </w:r>
      <w:r>
        <w:rPr>
          <w:rFonts w:hint="eastAsia"/>
          <w:bCs/>
          <w:szCs w:val="21"/>
        </w:rPr>
        <w:t>煤水路200号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527364901"/>
      <w:r>
        <w:rPr>
          <w:rFonts w:hint="eastAsia"/>
        </w:rPr>
        <w:t>三、招标范围</w:t>
      </w:r>
      <w:bookmarkEnd w:id="6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1、工程规模：石洞口二期工程项目</w:t>
      </w:r>
      <w:bookmarkStart w:id="7" w:name="_Hlk5111168"/>
      <w:r>
        <w:rPr>
          <w:rFonts w:hint="eastAsia"/>
          <w:szCs w:val="21"/>
          <w:lang w:val="zh-CN"/>
        </w:rPr>
        <w:t>干式变压器</w:t>
      </w:r>
      <w:bookmarkEnd w:id="7"/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</w:t>
      </w:r>
      <w:r>
        <w:rPr>
          <w:rFonts w:hint="eastAsia"/>
          <w:szCs w:val="21"/>
          <w:lang w:val="zh-CN"/>
        </w:rPr>
        <w:t>干式变压器</w:t>
      </w:r>
      <w:r>
        <w:rPr>
          <w:rFonts w:hint="eastAsia"/>
          <w:bCs/>
          <w:szCs w:val="21"/>
        </w:rPr>
        <w:t>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1）根据甲方提供相关技术要求及条件要求，</w:t>
      </w:r>
      <w:r>
        <w:rPr>
          <w:rFonts w:hint="eastAsia"/>
          <w:szCs w:val="21"/>
          <w:lang w:val="zh-CN"/>
        </w:rPr>
        <w:t>干式变压器</w:t>
      </w:r>
      <w:r>
        <w:rPr>
          <w:rFonts w:hint="eastAsia"/>
          <w:bCs/>
          <w:szCs w:val="21"/>
        </w:rPr>
        <w:t>的设计；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2）根据设计进行设备集成，辅助设备的采购供货；</w:t>
      </w:r>
      <w:r>
        <w:rPr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3</w:t>
      </w:r>
      <w:r>
        <w:rPr>
          <w:rFonts w:hint="eastAsia" w:ascii="Calibri" w:hAnsi="Calibri"/>
          <w:bCs/>
          <w:szCs w:val="21"/>
        </w:rPr>
        <w:t>）提供安装指导、及技术培训。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4）范围不包括现场卸车、储存管理、安装。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8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和售后服务、人员培训等，同时也包括所有必要的材料、备品备件、专用工具等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9"/>
    </w:p>
    <w:bookmarkEnd w:id="8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2、招标人名称：上海市安装工程集团有限公司</w:t>
      </w:r>
      <w:bookmarkStart w:id="10" w:name="_Hlk528224073"/>
      <w:r>
        <w:rPr>
          <w:rFonts w:hint="eastAsia"/>
          <w:bCs/>
          <w:szCs w:val="21"/>
        </w:rPr>
        <w:t>（主办）/</w:t>
      </w:r>
      <w:bookmarkEnd w:id="10"/>
      <w:r>
        <w:rPr>
          <w:rFonts w:hint="eastAsia"/>
          <w:bCs/>
          <w:szCs w:val="21"/>
        </w:rPr>
        <w:t>上海市政工程设计研究总院（集团）有限公司（主办）/北京京城环保股份有限公司（协办）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年6月底（预计，以招标要求货期为准）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2019年04月12日15时30分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bCs/>
          <w:szCs w:val="21"/>
        </w:rPr>
        <w:t>上海市</w:t>
      </w:r>
      <w:r>
        <w:rPr>
          <w:rFonts w:hint="eastAsia"/>
          <w:bCs/>
          <w:szCs w:val="21"/>
        </w:rPr>
        <w:t>石洞口</w:t>
      </w:r>
      <w:r>
        <w:rPr>
          <w:bCs/>
          <w:szCs w:val="21"/>
        </w:rPr>
        <w:t>污水处理厂污泥处理二期项目部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上海市宝山区煤水路200号1号门往西200米，石洞口项目现场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10、招标文件发售时间：2019年04月0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日~2019年04月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1日。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11、招标文件澄清及答疑时间：2019年04月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1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1" w:name="_Toc527364903"/>
      <w:r>
        <w:rPr>
          <w:rFonts w:hint="eastAsia"/>
        </w:rPr>
        <w:t>五、投标人资格要求</w:t>
      </w:r>
      <w:bookmarkEnd w:id="11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，注册资本金不低于4000万元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（2）具有履行合同所必需的设备和专业技术能力；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（4）参加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2" w:name="_Toc527364904"/>
      <w:r>
        <w:rPr>
          <w:rFonts w:hint="eastAsia"/>
        </w:rPr>
        <w:t>六、投标费用</w:t>
      </w:r>
      <w:bookmarkEnd w:id="12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  <w:r>
        <w:rPr>
          <w:rFonts w:hint="eastAsia"/>
        </w:rPr>
        <w:t>上海市安装工程集团有限公司（主办）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上海市政工程设计研究总院（集团）有限公司</w:t>
      </w:r>
      <w:r>
        <w:rPr>
          <w:rFonts w:hint="eastAsia"/>
        </w:rPr>
        <w:t>（主办）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北京京城环保股份有限公司（协办）</w:t>
      </w:r>
    </w:p>
    <w:p>
      <w:pPr>
        <w:jc w:val="right"/>
        <w:rPr>
          <w:rFonts w:hint="eastAsia"/>
        </w:rPr>
      </w:pPr>
      <w:bookmarkStart w:id="13" w:name="_Toc468782281"/>
      <w:bookmarkStart w:id="14" w:name="_Toc471478430"/>
      <w:bookmarkStart w:id="15" w:name="_Toc471479165"/>
      <w:r>
        <w:rPr>
          <w:rFonts w:hint="eastAsia"/>
          <w:b/>
        </w:rPr>
        <w:t>2019年0</w:t>
      </w:r>
      <w:r>
        <w:rPr>
          <w:b/>
        </w:rPr>
        <w:t>4</w:t>
      </w:r>
      <w:r>
        <w:rPr>
          <w:rFonts w:hint="eastAsia"/>
          <w:b/>
        </w:rPr>
        <w:t>月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日</w:t>
      </w:r>
      <w:bookmarkEnd w:id="13"/>
      <w:bookmarkEnd w:id="14"/>
      <w:bookmarkEnd w:id="15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6" w:name="_Toc448839083"/>
      <w:bookmarkStart w:id="17" w:name="_Toc449618573"/>
      <w:bookmarkStart w:id="18" w:name="_Toc449619597"/>
      <w:bookmarkStart w:id="19" w:name="_Toc449687366"/>
      <w:bookmarkStart w:id="20" w:name="_Toc449700509"/>
    </w:p>
    <w:p>
      <w:pPr>
        <w:pStyle w:val="3"/>
        <w:jc w:val="center"/>
        <w:rPr>
          <w:rFonts w:hint="eastAsia"/>
        </w:rPr>
      </w:pPr>
      <w:bookmarkStart w:id="21" w:name="_Toc527364905"/>
      <w:r>
        <w:rPr>
          <w:rFonts w:hint="eastAsia"/>
        </w:rPr>
        <w:t>第二章 投标申请函</w:t>
      </w:r>
      <w:bookmarkEnd w:id="3"/>
      <w:bookmarkEnd w:id="16"/>
      <w:bookmarkEnd w:id="17"/>
      <w:bookmarkEnd w:id="18"/>
      <w:bookmarkEnd w:id="19"/>
      <w:bookmarkEnd w:id="20"/>
      <w:bookmarkEnd w:id="21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上海石洞口二期项目6kV干式变压器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  <w:bookmarkStart w:id="23" w:name="_GoBack"/>
      <w:bookmarkEnd w:id="23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  <w:ind w:firstLine="4410" w:firstLineChars="2100"/>
        <w:jc w:val="both"/>
        <w:rPr>
          <w:rFonts w:hint="eastAsia" w:ascii="Calibri" w:hAnsi="Calibri" w:eastAsia="宋体" w:cs="Times New Roman"/>
          <w:b w:val="0"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ind w:firstLine="6325" w:firstLineChars="2100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2" w:name="_Toc146512971"/>
      <w:r>
        <w:rPr>
          <w:rFonts w:hint="eastAsia" w:ascii="黑体" w:eastAsia="黑体"/>
          <w:b w:val="0"/>
        </w:rPr>
        <w:t>资格审查申请表</w:t>
      </w:r>
      <w:bookmarkEnd w:id="22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4F331D3"/>
    <w:rsid w:val="08592C14"/>
    <w:rsid w:val="1184451C"/>
    <w:rsid w:val="11E46EAE"/>
    <w:rsid w:val="168C5F31"/>
    <w:rsid w:val="27FD3683"/>
    <w:rsid w:val="2BAD3EAA"/>
    <w:rsid w:val="32E80A9C"/>
    <w:rsid w:val="33B061D0"/>
    <w:rsid w:val="346D5B1E"/>
    <w:rsid w:val="413570C1"/>
    <w:rsid w:val="418D1936"/>
    <w:rsid w:val="4630526E"/>
    <w:rsid w:val="4BF632C5"/>
    <w:rsid w:val="4CD94C10"/>
    <w:rsid w:val="4D7361E0"/>
    <w:rsid w:val="4FE3169E"/>
    <w:rsid w:val="51995484"/>
    <w:rsid w:val="53C10F90"/>
    <w:rsid w:val="545575CF"/>
    <w:rsid w:val="549001DE"/>
    <w:rsid w:val="5879427D"/>
    <w:rsid w:val="59854B6E"/>
    <w:rsid w:val="60A06187"/>
    <w:rsid w:val="616414FB"/>
    <w:rsid w:val="68C05B7A"/>
    <w:rsid w:val="6AC405DD"/>
    <w:rsid w:val="73883DA0"/>
    <w:rsid w:val="7DC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0</TotalTime>
  <ScaleCrop>false</ScaleCrop>
  <LinksUpToDate>false</LinksUpToDate>
  <CharactersWithSpaces>4386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2019-04-04T07:50:17Z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