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448839082"/>
      <w:bookmarkStart w:id="1" w:name="_Toc471479158"/>
      <w:r>
        <w:rPr>
          <w:rFonts w:hint="eastAsia"/>
        </w:rPr>
        <w:t>招标公告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bookmarkStart w:id="2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</w:t>
      </w:r>
      <w:r>
        <w:rPr>
          <w:rFonts w:hint="eastAsia"/>
          <w:bCs/>
          <w:szCs w:val="21"/>
          <w:highlight w:val="yellow"/>
          <w:lang w:val="en-US" w:eastAsia="zh-CN"/>
        </w:rPr>
        <w:t>2</w:t>
      </w:r>
      <w:r>
        <w:rPr>
          <w:bCs/>
          <w:szCs w:val="21"/>
          <w:highlight w:val="yellow"/>
        </w:rPr>
        <w:t>-HB</w:t>
      </w:r>
      <w:r>
        <w:rPr>
          <w:rFonts w:hint="eastAsia"/>
          <w:bCs/>
          <w:szCs w:val="21"/>
          <w:highlight w:val="yellow"/>
        </w:rPr>
        <w:t>ZB</w:t>
      </w:r>
      <w:bookmarkEnd w:id="2"/>
      <w:r>
        <w:rPr>
          <w:rFonts w:hint="eastAsia"/>
          <w:bCs/>
          <w:szCs w:val="21"/>
          <w:highlight w:val="yellow"/>
          <w:lang w:val="en-US" w:eastAsia="zh-CN"/>
        </w:rPr>
        <w:t>02</w:t>
      </w:r>
    </w:p>
    <w:p>
      <w:pPr>
        <w:pStyle w:val="3"/>
        <w:snapToGrid w:val="0"/>
        <w:spacing w:line="360" w:lineRule="auto"/>
      </w:pPr>
      <w:bookmarkStart w:id="3" w:name="_Toc47147916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1、上海项目（简称）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>
      <w:pPr>
        <w:pStyle w:val="3"/>
        <w:snapToGrid w:val="0"/>
        <w:spacing w:line="360" w:lineRule="auto"/>
      </w:pPr>
      <w:bookmarkStart w:id="4" w:name="_Toc47147916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1、工程规模：上海污泥处理项目</w:t>
      </w:r>
      <w:r>
        <w:rPr>
          <w:bCs/>
          <w:szCs w:val="21"/>
          <w:highlight w:val="yellow"/>
        </w:rPr>
        <w:t>SNCR</w:t>
      </w:r>
      <w:r>
        <w:rPr>
          <w:rFonts w:hint="eastAsia"/>
          <w:bCs/>
          <w:szCs w:val="21"/>
          <w:highlight w:val="yellow"/>
        </w:rPr>
        <w:t>系统供货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bCs/>
          <w:szCs w:val="21"/>
          <w:highlight w:val="yellow"/>
        </w:rPr>
        <w:t>SNCR</w:t>
      </w:r>
      <w:r>
        <w:rPr>
          <w:rFonts w:hint="eastAsia"/>
          <w:bCs/>
          <w:szCs w:val="21"/>
          <w:highlight w:val="yellow"/>
        </w:rPr>
        <w:t>系统</w:t>
      </w:r>
      <w:r>
        <w:rPr>
          <w:rFonts w:hint="eastAsia"/>
          <w:bCs/>
          <w:szCs w:val="21"/>
        </w:rPr>
        <w:t>设计、制造、供货、安装指导、系统单机调试、系统环保验收等</w:t>
      </w:r>
      <w:r>
        <w:rPr>
          <w:rFonts w:hint="eastAsia" w:ascii="宋体" w:hAnsi="宋体"/>
          <w:color w:val="000000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  <w:highlight w:val="yellow"/>
        </w:rPr>
      </w:pPr>
      <w:r>
        <w:rPr>
          <w:rFonts w:hint="eastAsia"/>
          <w:bCs/>
          <w:szCs w:val="21"/>
          <w:highlight w:val="yellow"/>
        </w:rPr>
        <w:t>1）根据甲方提供处理能力及条件要求，进行</w:t>
      </w:r>
      <w:r>
        <w:rPr>
          <w:bCs/>
          <w:szCs w:val="21"/>
          <w:highlight w:val="yellow"/>
        </w:rPr>
        <w:t>SNCR</w:t>
      </w:r>
      <w:r>
        <w:rPr>
          <w:rFonts w:hint="eastAsia"/>
          <w:bCs/>
          <w:szCs w:val="21"/>
          <w:highlight w:val="yellow"/>
        </w:rPr>
        <w:t>系统的设计；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  <w:highlight w:val="yellow"/>
        </w:rPr>
      </w:pPr>
      <w:r>
        <w:rPr>
          <w:rFonts w:hint="eastAsia"/>
          <w:bCs/>
          <w:szCs w:val="21"/>
          <w:highlight w:val="yellow"/>
        </w:rPr>
        <w:t>2）根据设计进行设备集成，辅助设备的采购供货；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  <w:highlight w:val="yellow"/>
        </w:rPr>
      </w:pPr>
      <w:r>
        <w:rPr>
          <w:rFonts w:ascii="Calibri" w:hAnsi="Calibri"/>
          <w:bCs/>
          <w:szCs w:val="21"/>
          <w:highlight w:val="yellow"/>
        </w:rPr>
        <w:t>3</w:t>
      </w:r>
      <w:r>
        <w:rPr>
          <w:rFonts w:hint="eastAsia" w:ascii="Calibri" w:hAnsi="Calibri"/>
          <w:bCs/>
          <w:szCs w:val="21"/>
          <w:highlight w:val="yellow"/>
        </w:rPr>
        <w:t>）提供安装指导、技术培训</w:t>
      </w:r>
      <w:r>
        <w:rPr>
          <w:rFonts w:hint="eastAsia"/>
          <w:bCs/>
          <w:szCs w:val="21"/>
          <w:highlight w:val="yellow"/>
        </w:rPr>
        <w:t>等服务</w:t>
      </w:r>
      <w:r>
        <w:rPr>
          <w:rFonts w:hint="eastAsia" w:ascii="Calibri" w:hAnsi="Calibri"/>
          <w:bCs/>
          <w:szCs w:val="21"/>
          <w:highlight w:val="yellow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  <w:highlight w:val="yellow"/>
        </w:rPr>
        <w:t>4）</w:t>
      </w:r>
      <w:bookmarkStart w:id="5" w:name="_Toc81619732"/>
      <w:r>
        <w:rPr>
          <w:rFonts w:hint="eastAsia" w:ascii="Calibri" w:hAnsi="Calibri"/>
          <w:bCs/>
          <w:szCs w:val="21"/>
          <w:highlight w:val="yellow"/>
        </w:rPr>
        <w:t>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  <w:highlight w:val="yellow"/>
        </w:rPr>
      </w:pPr>
      <w:r>
        <w:rPr>
          <w:rFonts w:hint="eastAsia"/>
          <w:bCs/>
          <w:szCs w:val="21"/>
        </w:rPr>
        <w:t>3、</w:t>
      </w:r>
      <w:r>
        <w:rPr>
          <w:rFonts w:hint="eastAsia"/>
          <w:bCs/>
          <w:szCs w:val="21"/>
          <w:highlight w:val="yellow"/>
        </w:rPr>
        <w:t>招标范围说明：</w:t>
      </w:r>
      <w:r>
        <w:rPr>
          <w:bCs/>
          <w:szCs w:val="21"/>
          <w:highlight w:val="yellow"/>
        </w:rPr>
        <w:t>包括但不限于制造、采购、运输、</w:t>
      </w:r>
      <w:r>
        <w:rPr>
          <w:rFonts w:hint="eastAsia"/>
          <w:bCs/>
          <w:szCs w:val="21"/>
          <w:highlight w:val="yellow"/>
        </w:rPr>
        <w:t>安装</w:t>
      </w:r>
      <w:r>
        <w:rPr>
          <w:bCs/>
          <w:szCs w:val="21"/>
          <w:highlight w:val="yellow"/>
        </w:rPr>
        <w:t>技术</w:t>
      </w:r>
      <w:r>
        <w:rPr>
          <w:rFonts w:hint="eastAsia"/>
          <w:bCs/>
          <w:szCs w:val="21"/>
          <w:highlight w:val="yellow"/>
        </w:rPr>
        <w:t>指导</w:t>
      </w:r>
      <w:r>
        <w:rPr>
          <w:bCs/>
          <w:szCs w:val="21"/>
          <w:highlight w:val="yellow"/>
        </w:rPr>
        <w:t>和售后服务、人员培训等，同时也包括所有必要的材料、备品备件、专用工具、等</w:t>
      </w:r>
      <w:r>
        <w:rPr>
          <w:rFonts w:hint="eastAsia"/>
          <w:bCs/>
          <w:szCs w:val="21"/>
          <w:highlight w:val="yellow"/>
        </w:rPr>
        <w:t>一揽子工作</w:t>
      </w:r>
      <w:r>
        <w:rPr>
          <w:bCs/>
          <w:szCs w:val="21"/>
          <w:highlight w:val="yellow"/>
        </w:rPr>
        <w:t>。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39"/>
        <w:gridCol w:w="815"/>
        <w:gridCol w:w="666"/>
        <w:gridCol w:w="3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序号</w:t>
            </w:r>
          </w:p>
        </w:tc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名称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单位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数量</w:t>
            </w:r>
          </w:p>
        </w:tc>
        <w:tc>
          <w:tcPr>
            <w:tcW w:w="1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尿素溶解罐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搅拌装置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电动葫芦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电加热系统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尿素转运泵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尿素储存罐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尿素输送泵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3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稀释水箱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9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稀释水输送泵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3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1</w:t>
            </w:r>
            <w:r>
              <w:rPr>
                <w:bCs/>
                <w:szCs w:val="21"/>
                <w:highlight w:val="yellow"/>
              </w:rPr>
              <w:t>0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静态混合器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台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11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配套仪表、阀门、管道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highlight w:val="yellow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12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控制系统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  <w:highlight w:val="yellow"/>
              </w:rPr>
              <w:t>13</w:t>
            </w:r>
          </w:p>
        </w:tc>
        <w:tc>
          <w:tcPr>
            <w:tcW w:w="1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备品备件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  <w:highlight w:val="yellow"/>
              </w:rPr>
              <w:t>两年备品备件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highlight w:val="yellow"/>
        </w:rPr>
        <w:t>注：详细信息参见招标技术文件。</w:t>
      </w:r>
    </w:p>
    <w:p>
      <w:pPr>
        <w:pStyle w:val="3"/>
        <w:snapToGrid w:val="0"/>
        <w:spacing w:line="360" w:lineRule="auto"/>
      </w:pPr>
      <w:bookmarkStart w:id="6" w:name="_Toc471479162"/>
      <w:r>
        <w:rPr>
          <w:rFonts w:hint="eastAsia"/>
        </w:rPr>
        <w:t>四、投标须知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  <w:highlight w:val="yellow"/>
          <w:lang w:eastAsia="zh-CN"/>
        </w:rPr>
        <w:t>下</w:t>
      </w:r>
      <w:r>
        <w:rPr>
          <w:rFonts w:hint="eastAsia"/>
          <w:bCs/>
          <w:szCs w:val="21"/>
          <w:highlight w:val="yellow"/>
        </w:rPr>
        <w:t>午</w:t>
      </w:r>
      <w:r>
        <w:rPr>
          <w:rFonts w:hint="eastAsia"/>
          <w:bCs/>
          <w:szCs w:val="21"/>
          <w:highlight w:val="yellow"/>
          <w:lang w:val="en-US" w:eastAsia="zh-CN"/>
        </w:rPr>
        <w:t>13：30（北京时间）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月05日～20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月16日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  <w:lang w:val="en-US" w:eastAsia="zh-CN"/>
        </w:rPr>
        <w:t>8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 HYPERLINK "http://www.http://www.chinabidding.com.cn" 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7" w:name="_Toc471479163"/>
      <w:r>
        <w:rPr>
          <w:rFonts w:hint="eastAsia"/>
        </w:rPr>
        <w:t>五、投标人资格要求</w:t>
      </w:r>
      <w:bookmarkEnd w:id="7"/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  <w:bookmarkStart w:id="19" w:name="_GoBack"/>
      <w:bookmarkEnd w:id="19"/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  <w:lang w:val="en-US" w:eastAsia="zh-CN"/>
        </w:rPr>
        <w:t>5</w:t>
      </w:r>
      <w:r>
        <w:rPr>
          <w:rFonts w:hint="eastAsia"/>
          <w:bCs/>
          <w:sz w:val="21"/>
          <w:szCs w:val="21"/>
          <w:highlight w:val="yellow"/>
        </w:rPr>
        <w:t>00万元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</w:pPr>
      <w:bookmarkStart w:id="8" w:name="_Toc471479164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  <w:b/>
          <w:bCs/>
          <w:szCs w:val="21"/>
          <w:highlight w:val="yellow"/>
        </w:rPr>
      </w:pPr>
      <w:bookmarkStart w:id="9" w:name="_Toc471478430"/>
      <w:bookmarkStart w:id="10" w:name="_Toc471479165"/>
      <w:bookmarkStart w:id="11" w:name="_Toc468782281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12</w:t>
      </w:r>
      <w:r>
        <w:rPr>
          <w:rFonts w:hint="eastAsia"/>
          <w:b/>
          <w:bCs/>
          <w:szCs w:val="21"/>
          <w:highlight w:val="yellow"/>
        </w:rPr>
        <w:t>月05日</w:t>
      </w:r>
      <w:bookmarkEnd w:id="9"/>
      <w:bookmarkEnd w:id="10"/>
      <w:bookmarkEnd w:id="11"/>
    </w:p>
    <w:p>
      <w:pPr>
        <w:pStyle w:val="3"/>
        <w:jc w:val="center"/>
        <w:rPr>
          <w:rFonts w:hint="eastAsia"/>
        </w:rPr>
      </w:pPr>
      <w:bookmarkStart w:id="12" w:name="_Toc449687366"/>
      <w:bookmarkStart w:id="13" w:name="_Toc448839083"/>
      <w:bookmarkStart w:id="14" w:name="_Toc452641987"/>
      <w:bookmarkStart w:id="15" w:name="_Toc449619597"/>
      <w:bookmarkStart w:id="16" w:name="_Toc449700509"/>
      <w:bookmarkStart w:id="17" w:name="_Toc449618573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</w:p>
    <w:p/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上海污泥处理</w:t>
      </w:r>
      <w:r>
        <w:rPr>
          <w:rFonts w:hint="eastAsia" w:ascii="宋体" w:hAnsi="宋体"/>
          <w:bCs/>
          <w:sz w:val="21"/>
          <w:szCs w:val="21"/>
          <w:u w:val="single"/>
        </w:rPr>
        <w:t>项目SNCR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/>
          <w:b/>
          <w:bCs/>
          <w:szCs w:val="21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217CF8"/>
    <w:rsid w:val="0025446E"/>
    <w:rsid w:val="002A3EE1"/>
    <w:rsid w:val="002F3658"/>
    <w:rsid w:val="002F3C42"/>
    <w:rsid w:val="002F7B05"/>
    <w:rsid w:val="003A1DEF"/>
    <w:rsid w:val="003C57C9"/>
    <w:rsid w:val="003E10B6"/>
    <w:rsid w:val="003E4B16"/>
    <w:rsid w:val="004211FA"/>
    <w:rsid w:val="00444451"/>
    <w:rsid w:val="004E0296"/>
    <w:rsid w:val="0050016B"/>
    <w:rsid w:val="00581F36"/>
    <w:rsid w:val="005A25C7"/>
    <w:rsid w:val="005C4A10"/>
    <w:rsid w:val="005E340F"/>
    <w:rsid w:val="00601465"/>
    <w:rsid w:val="00693102"/>
    <w:rsid w:val="006B42EE"/>
    <w:rsid w:val="006B4CEF"/>
    <w:rsid w:val="006E4696"/>
    <w:rsid w:val="00732851"/>
    <w:rsid w:val="007A52B1"/>
    <w:rsid w:val="007B6109"/>
    <w:rsid w:val="00802072"/>
    <w:rsid w:val="008025BF"/>
    <w:rsid w:val="008240E8"/>
    <w:rsid w:val="00867263"/>
    <w:rsid w:val="0089517A"/>
    <w:rsid w:val="008B1F4C"/>
    <w:rsid w:val="00962576"/>
    <w:rsid w:val="00981AF1"/>
    <w:rsid w:val="00A74FF3"/>
    <w:rsid w:val="00AF21D1"/>
    <w:rsid w:val="00B45FB4"/>
    <w:rsid w:val="00B86544"/>
    <w:rsid w:val="00BA458D"/>
    <w:rsid w:val="00C27316"/>
    <w:rsid w:val="00CA5774"/>
    <w:rsid w:val="00D06E01"/>
    <w:rsid w:val="00EB13C1"/>
    <w:rsid w:val="00F4666A"/>
    <w:rsid w:val="00FD2EEE"/>
    <w:rsid w:val="253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2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3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character" w:customStyle="1" w:styleId="11">
    <w:name w:val="标题 1 字符"/>
    <w:basedOn w:val="1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2">
    <w:name w:val="标题 2 字符"/>
    <w:basedOn w:val="1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3">
    <w:name w:val="正文文本缩进 3 字符"/>
    <w:basedOn w:val="10"/>
    <w:link w:val="8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1343</Characters>
  <Lines>11</Lines>
  <Paragraphs>3</Paragraphs>
  <TotalTime>2</TotalTime>
  <ScaleCrop>false</ScaleCrop>
  <LinksUpToDate>false</LinksUpToDate>
  <CharactersWithSpaces>1575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2019-11-21T12:38:00Z</dcterms:created>
  <dc:creator>武志飞</dc:creator>
  <cp:lastModifiedBy>GHC</cp:lastModifiedBy>
  <dcterms:modified xsi:type="dcterms:W3CDTF">2019-12-05T01:27:55Z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