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_Toc452641979"/>
      <w:bookmarkStart w:id="1" w:name="_Toc448839082"/>
      <w:bookmarkStart w:id="2" w:name="_Toc452621175"/>
      <w:bookmarkStart w:id="3" w:name="_Toc452641986"/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浙江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</w:rPr>
        <w:t>污泥处理项目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  <w:highlight w:val="none"/>
          <w:lang w:eastAsia="zh-CN"/>
        </w:rPr>
        <w:t>离心机及配套设备</w:t>
      </w:r>
    </w:p>
    <w:p>
      <w:pPr>
        <w:pStyle w:val="2"/>
        <w:rPr>
          <w:rFonts w:hint="eastAsia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采购招标</w:t>
      </w:r>
    </w:p>
    <w:p>
      <w:pPr>
        <w:pStyle w:val="2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4" w:name="_Toc452641980"/>
      <w:r>
        <w:rPr>
          <w:rFonts w:hint="eastAsia"/>
          <w:color w:val="auto"/>
          <w:highlight w:val="none"/>
        </w:rPr>
        <w:t>一、招标编号：</w:t>
      </w:r>
      <w:bookmarkEnd w:id="4"/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ZB202012-HBZB01</w:t>
      </w:r>
    </w:p>
    <w:p>
      <w:pPr>
        <w:pStyle w:val="3"/>
        <w:snapToGrid w:val="0"/>
        <w:spacing w:line="360" w:lineRule="auto"/>
        <w:rPr>
          <w:color w:val="auto"/>
          <w:highlight w:val="none"/>
        </w:rPr>
      </w:pPr>
      <w:bookmarkStart w:id="5" w:name="_Toc452641981"/>
      <w:r>
        <w:rPr>
          <w:rFonts w:hint="eastAsia"/>
          <w:color w:val="auto"/>
          <w:highlight w:val="none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浙江省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  <w:lang w:eastAsia="zh-CN"/>
        </w:rPr>
      </w:pPr>
      <w:bookmarkStart w:id="6" w:name="_Toc452641982"/>
      <w:r>
        <w:rPr>
          <w:rFonts w:hint="eastAsia"/>
          <w:color w:val="auto"/>
          <w:highlight w:val="none"/>
        </w:rPr>
        <w:t>三、招标范围</w:t>
      </w:r>
      <w:bookmarkEnd w:id="6"/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bookmarkStart w:id="7" w:name="_Toc81619732"/>
      <w:r>
        <w:rPr>
          <w:rFonts w:hint="eastAsia"/>
          <w:bCs/>
          <w:color w:val="auto"/>
          <w:szCs w:val="21"/>
          <w:highlight w:val="none"/>
        </w:rPr>
        <w:t>1、工程规模：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浙江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2、招标范围：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离心机及配套设备</w:t>
      </w:r>
      <w:r>
        <w:rPr>
          <w:rFonts w:hint="eastAsia"/>
          <w:bCs/>
          <w:color w:val="auto"/>
          <w:szCs w:val="21"/>
          <w:highlight w:val="none"/>
        </w:rPr>
        <w:t>及其辅机设备设计、制造、供货、安装指导、系统单机调试等</w:t>
      </w:r>
      <w:r>
        <w:rPr>
          <w:rFonts w:hint="eastAsia" w:ascii="宋体" w:hAnsi="宋体"/>
          <w:color w:val="auto"/>
          <w:szCs w:val="21"/>
          <w:highlight w:val="none"/>
        </w:rPr>
        <w:t>;包括但不限于如下：</w:t>
      </w:r>
    </w:p>
    <w:p>
      <w:pPr>
        <w:spacing w:line="360" w:lineRule="auto"/>
        <w:rPr>
          <w:rFonts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1）根据甲方提供处理能力及条件要求，进行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离心脱水机及配套设备</w:t>
      </w: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的设计；</w:t>
      </w:r>
    </w:p>
    <w:p>
      <w:pPr>
        <w:spacing w:line="360" w:lineRule="auto"/>
        <w:rPr>
          <w:rFonts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2）根据设计进行设备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的</w:t>
      </w: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加工制造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、</w:t>
      </w: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采购供货；</w:t>
      </w:r>
    </w:p>
    <w:p>
      <w:pPr>
        <w:spacing w:line="360" w:lineRule="auto"/>
        <w:rPr>
          <w:rFonts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3）提供设备技术资料及检验文件。</w:t>
      </w:r>
    </w:p>
    <w:p>
      <w:pPr>
        <w:spacing w:line="360" w:lineRule="auto"/>
        <w:rPr>
          <w:rFonts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4）范围还包括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指导</w:t>
      </w:r>
      <w:r>
        <w:rPr>
          <w:rFonts w:ascii="宋体" w:hAnsi="宋体" w:eastAsia="宋体" w:cs="Times New Roman"/>
          <w:bCs/>
          <w:color w:val="auto"/>
          <w:szCs w:val="21"/>
          <w:highlight w:val="none"/>
        </w:rPr>
        <w:t>安装。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</w:t>
      </w:r>
      <w:r>
        <w:rPr>
          <w:rFonts w:hint="eastAsia"/>
          <w:bCs/>
          <w:color w:val="auto"/>
          <w:szCs w:val="21"/>
          <w:highlight w:val="none"/>
          <w:lang w:eastAsia="zh-CN"/>
        </w:rPr>
        <w:t>供货清单</w:t>
      </w:r>
      <w:r>
        <w:rPr>
          <w:rFonts w:hint="eastAsia"/>
          <w:bCs/>
          <w:color w:val="auto"/>
          <w:szCs w:val="21"/>
          <w:highlight w:val="none"/>
        </w:rPr>
        <w:t>：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508"/>
        <w:gridCol w:w="795"/>
        <w:gridCol w:w="765"/>
        <w:gridCol w:w="3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3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离心机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进口品牌，其核心部件为进口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</w:rPr>
              <w:t>泥水分离阀及固液相槽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none"/>
              </w:rPr>
              <w:t>冲洗水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装备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系统控制柜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含进泥泵、加药泵的变频控制，含其他附属设备的点位控制。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</w:rPr>
              <w:t>备品备件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专用工具</w:t>
            </w:r>
          </w:p>
        </w:tc>
        <w:tc>
          <w:tcPr>
            <w:tcW w:w="795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lang w:eastAsia="zh-CN"/>
        </w:rPr>
        <w:t>说明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：</w:t>
      </w:r>
      <w:r>
        <w:rPr>
          <w:rFonts w:hint="eastAsia"/>
          <w:bCs/>
          <w:color w:val="auto"/>
          <w:szCs w:val="21"/>
          <w:highlight w:val="none"/>
        </w:rPr>
        <w:t>包括但不限于制造、采购、运输、安装技术指导和售后服务、人员培训等，同时也包括所有必要的材料、备品备件、专用工具、等一揽子工作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。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8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</w:rPr>
        <w:t>20</w:t>
      </w:r>
      <w:r>
        <w:rPr>
          <w:bCs/>
          <w:color w:val="auto"/>
          <w:szCs w:val="21"/>
          <w:highlight w:val="none"/>
        </w:rPr>
        <w:t>2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25</w:t>
      </w:r>
      <w:r>
        <w:rPr>
          <w:rFonts w:hint="eastAsia"/>
          <w:bCs/>
          <w:color w:val="auto"/>
          <w:szCs w:val="21"/>
          <w:highlight w:val="none"/>
        </w:rPr>
        <w:t>日上午9：00分（北京时间）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日～20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19</w:t>
      </w:r>
      <w:r>
        <w:rPr>
          <w:rFonts w:hint="eastAsia"/>
          <w:bCs/>
          <w:color w:val="auto"/>
          <w:szCs w:val="21"/>
          <w:highlight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21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01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4"/>
      <w:r>
        <w:rPr>
          <w:rFonts w:hint="eastAsia"/>
          <w:color w:val="auto"/>
          <w:highlight w:val="none"/>
        </w:rPr>
        <w:t>五、投标人资格要求</w:t>
      </w:r>
      <w:bookmarkEnd w:id="9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1</w:t>
      </w:r>
      <w:r>
        <w:rPr>
          <w:bCs/>
          <w:color w:val="auto"/>
          <w:sz w:val="21"/>
          <w:szCs w:val="21"/>
          <w:highlight w:val="none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（1）具备履行民事责任能力的独立法人</w:t>
      </w:r>
      <w:r>
        <w:rPr>
          <w:rFonts w:hint="eastAsia"/>
          <w:bCs/>
          <w:color w:val="auto"/>
          <w:sz w:val="21"/>
          <w:szCs w:val="21"/>
          <w:highlight w:val="none"/>
        </w:rPr>
        <w:t>，注册资本金不低于800万人民币；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  <w:t>（</w:t>
      </w:r>
      <w:r>
        <w:rPr>
          <w:rFonts w:ascii="Times New Roman" w:hAnsi="Times New Roman" w:eastAsia="宋体" w:cs="Times New Roman"/>
          <w:bCs/>
          <w:color w:val="auto"/>
          <w:szCs w:val="21"/>
          <w:highlight w:val="none"/>
        </w:rPr>
        <w:t>2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  <w:t>）投标设备品牌（离心脱水机）须为进口品牌；</w:t>
      </w:r>
    </w:p>
    <w:p>
      <w:p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（3）如报价厂家为设备代理商，需同步提供原厂授权证明文件。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ascii="Times New Roman" w:hAnsi="Times New Roman" w:eastAsia="宋体" w:cs="Times New Roman"/>
          <w:bCs/>
          <w:color w:val="auto"/>
          <w:szCs w:val="21"/>
          <w:highlight w:val="none"/>
        </w:rPr>
        <w:t>（4）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（</w:t>
      </w:r>
      <w:r>
        <w:rPr>
          <w:bCs/>
          <w:color w:val="auto"/>
          <w:sz w:val="21"/>
          <w:szCs w:val="21"/>
          <w:highlight w:val="none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</w:rPr>
        <w:t>）具有良好的银行资信和商业信誉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（7）参加</w:t>
      </w:r>
      <w:r>
        <w:rPr>
          <w:rFonts w:hint="eastAsia"/>
          <w:bCs/>
          <w:color w:val="auto"/>
          <w:sz w:val="21"/>
          <w:szCs w:val="21"/>
          <w:highlight w:val="none"/>
        </w:rPr>
        <w:t>招投标活动2</w:t>
      </w:r>
      <w:r>
        <w:rPr>
          <w:bCs/>
          <w:color w:val="auto"/>
          <w:sz w:val="21"/>
          <w:szCs w:val="21"/>
          <w:highlight w:val="none"/>
        </w:rPr>
        <w:t>年内没有</w:t>
      </w:r>
      <w:r>
        <w:rPr>
          <w:rFonts w:hint="eastAsia"/>
          <w:bCs/>
          <w:color w:val="auto"/>
          <w:sz w:val="21"/>
          <w:szCs w:val="21"/>
          <w:highlight w:val="none"/>
        </w:rPr>
        <w:t>相关</w:t>
      </w:r>
      <w:r>
        <w:rPr>
          <w:bCs/>
          <w:color w:val="auto"/>
          <w:sz w:val="21"/>
          <w:szCs w:val="21"/>
          <w:highlight w:val="none"/>
        </w:rPr>
        <w:t>违法</w:t>
      </w:r>
      <w:r>
        <w:rPr>
          <w:rFonts w:hint="eastAsia"/>
          <w:bCs/>
          <w:color w:val="auto"/>
          <w:sz w:val="21"/>
          <w:szCs w:val="21"/>
          <w:highlight w:val="none"/>
        </w:rPr>
        <w:t>或者违法嫌疑</w:t>
      </w:r>
      <w:r>
        <w:rPr>
          <w:bCs/>
          <w:color w:val="auto"/>
          <w:sz w:val="21"/>
          <w:szCs w:val="21"/>
          <w:highlight w:val="none"/>
        </w:rPr>
        <w:t>记录。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5"/>
      <w:r>
        <w:rPr>
          <w:rFonts w:hint="eastAsia"/>
          <w:color w:val="auto"/>
          <w:highlight w:val="none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bCs/>
          <w:color w:val="auto"/>
          <w:szCs w:val="21"/>
          <w:highlight w:val="none"/>
        </w:rPr>
        <w:t>1000</w:t>
      </w:r>
      <w:r>
        <w:rPr>
          <w:rFonts w:hint="eastAsia"/>
          <w:bCs/>
          <w:color w:val="auto"/>
          <w:szCs w:val="21"/>
          <w:highlight w:val="none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2021年1月5日</w:t>
      </w:r>
    </w:p>
    <w:p>
      <w:pPr>
        <w:pStyle w:val="3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1" w:name="_Toc448839083"/>
      <w:bookmarkStart w:id="12" w:name="_Toc449618573"/>
      <w:bookmarkStart w:id="13" w:name="_Toc449619597"/>
      <w:bookmarkStart w:id="14" w:name="_Toc449687366"/>
      <w:bookmarkStart w:id="15" w:name="_Toc449700509"/>
      <w:bookmarkStart w:id="16" w:name="_Toc452641987"/>
      <w:r>
        <w:rPr>
          <w:rFonts w:hint="eastAsia"/>
          <w:color w:val="auto"/>
          <w:highlight w:val="none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>
      <w:pPr>
        <w:rPr>
          <w:color w:val="auto"/>
          <w:highlight w:val="none"/>
        </w:rPr>
      </w:pP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浙江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 w:eastAsia="宋体" w:cs="Times New Roman"/>
          <w:bCs/>
          <w:color w:val="auto"/>
          <w:sz w:val="21"/>
          <w:szCs w:val="21"/>
          <w:highlight w:val="none"/>
          <w:u w:val="single"/>
          <w:lang w:eastAsia="zh-CN"/>
        </w:rPr>
        <w:t>离心机及配套设备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3570" w:firstLineChars="1700"/>
      </w:pPr>
      <w:r>
        <w:rPr>
          <w:color w:val="auto"/>
          <w:highlight w:val="none"/>
        </w:rPr>
        <w:t>法定代表人或其委托代理人（签名）：</w:t>
      </w:r>
      <w:r>
        <w:rPr>
          <w:rFonts w:hint="eastAsia"/>
        </w:rPr>
        <w:t xml:space="preserve">                           </w:t>
      </w:r>
    </w:p>
    <w:p>
      <w:pPr>
        <w:spacing w:line="440" w:lineRule="exact"/>
        <w:ind w:right="-159" w:firstLine="3570" w:firstLineChars="1700"/>
      </w:pPr>
      <w:r>
        <w:rPr>
          <w:rFonts w:hint="eastAsia" w:ascii="宋体" w:hAnsi="宋体"/>
          <w:bCs/>
          <w:szCs w:val="21"/>
        </w:rPr>
        <w:t>202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年  月  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 xml:space="preserve">         年         月         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年         月   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年        月        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年        月    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bookmarkStart w:id="18" w:name="_GoBack"/>
      <w:bookmarkEnd w:id="18"/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8E6F6E"/>
    <w:rsid w:val="00967F5C"/>
    <w:rsid w:val="00981AF1"/>
    <w:rsid w:val="009B61C2"/>
    <w:rsid w:val="00AA68CC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13B94A7A"/>
    <w:rsid w:val="2DA74AB1"/>
    <w:rsid w:val="48AF6B94"/>
    <w:rsid w:val="562E000A"/>
    <w:rsid w:val="66C01B47"/>
    <w:rsid w:val="6A390999"/>
    <w:rsid w:val="7BB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3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日期 字符"/>
    <w:basedOn w:val="13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457</Words>
  <Characters>2610</Characters>
  <Lines>21</Lines>
  <Paragraphs>6</Paragraphs>
  <TotalTime>1</TotalTime>
  <ScaleCrop>false</ScaleCrop>
  <LinksUpToDate>false</LinksUpToDate>
  <CharactersWithSpaces>3061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2021-01-05T06:55:25Z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