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北京京城环保股份有限公司挤压铝盖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</w:t>
      </w:r>
      <w:r>
        <w:rPr>
          <w:rFonts w:hint="eastAsia" w:ascii="Times New Roman" w:hAnsi="Times New Roman" w:cs="Times New Roman"/>
          <w:b/>
          <w:lang w:val="en-US" w:eastAsia="zh-CN"/>
        </w:rPr>
        <w:t>：</w:t>
      </w:r>
      <w:bookmarkEnd w:id="2"/>
      <w:r>
        <w:rPr>
          <w:rFonts w:hint="eastAsia" w:ascii="Times New Roman" w:hAnsi="Times New Roman" w:cs="Times New Roman"/>
          <w:b/>
          <w:lang w:val="en-US" w:eastAsia="zh-CN"/>
        </w:rPr>
        <w:t>ZB202103-GY04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 2500套挤压铝盖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 X射线源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 w:ascii="宋体" w:hAnsi="宋体"/>
          <w:bCs/>
          <w:szCs w:val="21"/>
        </w:rPr>
        <w:t>挤压铝盖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3、</w:t>
      </w:r>
      <w:r>
        <w:rPr>
          <w:bCs/>
          <w:szCs w:val="21"/>
        </w:rPr>
        <w:t>根据招标方设计进行</w:t>
      </w:r>
      <w:r>
        <w:rPr>
          <w:rFonts w:hint="eastAsia"/>
          <w:bCs/>
          <w:szCs w:val="21"/>
        </w:rPr>
        <w:t>物料</w:t>
      </w:r>
      <w:r>
        <w:rPr>
          <w:bCs/>
          <w:szCs w:val="21"/>
        </w:rPr>
        <w:t>的加工制造、采购供货，技术和售后服务</w:t>
      </w:r>
      <w:r>
        <w:rPr>
          <w:rFonts w:hint="eastAsia"/>
          <w:bCs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3、招标联</w:t>
      </w:r>
      <w:r>
        <w:rPr>
          <w:rFonts w:hint="eastAsia"/>
          <w:bCs/>
          <w:color w:val="auto"/>
          <w:szCs w:val="21"/>
        </w:rPr>
        <w:t>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4、交货时间：2021年（预计）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7、开标时间：</w:t>
      </w:r>
      <w:r>
        <w:rPr>
          <w:rFonts w:hint="eastAsia"/>
          <w:color w:val="auto"/>
          <w:szCs w:val="21"/>
        </w:rPr>
        <w:t>2021年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8</w:t>
      </w:r>
      <w:r>
        <w:rPr>
          <w:rFonts w:hint="eastAsia"/>
          <w:color w:val="auto"/>
          <w:szCs w:val="21"/>
        </w:rPr>
        <w:t>日</w:t>
      </w:r>
      <w:r>
        <w:rPr>
          <w:rFonts w:hint="eastAsia"/>
          <w:color w:val="auto"/>
          <w:szCs w:val="21"/>
          <w:lang w:eastAsia="zh-CN"/>
        </w:rPr>
        <w:t>上午</w:t>
      </w:r>
      <w:r>
        <w:rPr>
          <w:rFonts w:hint="eastAsia"/>
          <w:color w:val="auto"/>
          <w:szCs w:val="21"/>
          <w:lang w:val="en-US" w:eastAsia="zh-CN"/>
        </w:rPr>
        <w:t>9</w:t>
      </w:r>
      <w:r>
        <w:rPr>
          <w:rFonts w:hint="eastAsia"/>
          <w:color w:val="auto"/>
          <w:szCs w:val="21"/>
        </w:rPr>
        <w:t>时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rFonts w:hint="eastAsia"/>
          <w:color w:val="auto"/>
          <w:szCs w:val="21"/>
        </w:rPr>
        <w:t>0分</w:t>
      </w:r>
      <w:r>
        <w:rPr>
          <w:rFonts w:hint="eastAsia"/>
          <w:bCs/>
          <w:color w:val="auto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</w:t>
      </w:r>
      <w:r>
        <w:rPr>
          <w:rFonts w:hint="eastAsia"/>
          <w:bCs/>
          <w:color w:val="auto"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10、招标文件发售时间：2021年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13</w:t>
      </w:r>
      <w:r>
        <w:rPr>
          <w:rFonts w:hint="eastAsia"/>
          <w:bCs/>
          <w:color w:val="auto"/>
          <w:szCs w:val="21"/>
        </w:rPr>
        <w:t>日～2021年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28</w:t>
      </w:r>
      <w:r>
        <w:rPr>
          <w:rFonts w:hint="eastAsia"/>
          <w:bCs/>
          <w:color w:val="auto"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30</w:t>
      </w:r>
      <w:bookmarkStart w:id="20" w:name="_GoBack"/>
      <w:bookmarkEnd w:id="20"/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</w:t>
      </w:r>
      <w:r>
        <w:rPr>
          <w:rFonts w:hint="eastAsia"/>
          <w:bCs/>
          <w:color w:val="auto"/>
          <w:sz w:val="21"/>
          <w:szCs w:val="21"/>
        </w:rPr>
        <w:t>于100万元</w:t>
      </w:r>
      <w:r>
        <w:rPr>
          <w:bCs/>
          <w:color w:val="auto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auto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71479165"/>
      <w:bookmarkStart w:id="10" w:name="_Toc471478430"/>
      <w:bookmarkStart w:id="11" w:name="_Toc468782281"/>
      <w:bookmarkStart w:id="12" w:name="_Toc452621175"/>
      <w:r>
        <w:rPr>
          <w:rFonts w:hint="eastAsia"/>
          <w:b/>
        </w:rPr>
        <w:t>2021年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13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700509"/>
      <w:bookmarkStart w:id="16" w:name="_Toc449687366"/>
      <w:bookmarkStart w:id="17" w:name="_Toc449619597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</w:rPr>
        <w:t xml:space="preserve">挤压铝盖 </w:t>
      </w:r>
      <w:r>
        <w:rPr>
          <w:rFonts w:hint="eastAsia" w:ascii="宋体" w:hAnsi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7A71BB"/>
    <w:rsid w:val="20551652"/>
    <w:rsid w:val="210B137B"/>
    <w:rsid w:val="27206A9F"/>
    <w:rsid w:val="31FD4531"/>
    <w:rsid w:val="34CC670E"/>
    <w:rsid w:val="39B2299D"/>
    <w:rsid w:val="39BE0BAD"/>
    <w:rsid w:val="3C7F111B"/>
    <w:rsid w:val="48030B2E"/>
    <w:rsid w:val="48AF6B94"/>
    <w:rsid w:val="49BA773C"/>
    <w:rsid w:val="4B55119A"/>
    <w:rsid w:val="4B796657"/>
    <w:rsid w:val="4C1712AE"/>
    <w:rsid w:val="61B823F1"/>
    <w:rsid w:val="66C01B47"/>
    <w:rsid w:val="66DA3D77"/>
    <w:rsid w:val="6AF3240E"/>
    <w:rsid w:val="6C1C1B37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2021-04-13T06:10:40Z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