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北京项目</w:t>
      </w:r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卸车系统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494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3" w:name="_Toc29619"/>
      <w:r>
        <w:rPr>
          <w:rFonts w:hint="eastAsia"/>
        </w:rPr>
        <w:t>一、招标编号：</w:t>
      </w:r>
      <w:bookmarkEnd w:id="3"/>
      <w:r>
        <w:t>ZB202109-HBZB05</w:t>
      </w:r>
    </w:p>
    <w:p>
      <w:pPr>
        <w:pStyle w:val="4"/>
        <w:snapToGrid w:val="0"/>
        <w:spacing w:line="360" w:lineRule="auto"/>
      </w:pPr>
      <w:bookmarkStart w:id="4" w:name="_Toc21014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b/>
          <w:sz w:val="44"/>
          <w:szCs w:val="44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color w:val="FF0000"/>
          <w:szCs w:val="21"/>
          <w:u w:val="single"/>
        </w:rPr>
        <w:t>北京安定循环经济园区医疗废弃物处理系统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2、项目位置：北京市大兴区安定镇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30122"/>
      <w:r>
        <w:rPr>
          <w:rFonts w:hint="eastAsia"/>
        </w:rPr>
        <w:t>三、招标范围</w:t>
      </w:r>
      <w:bookmarkEnd w:id="5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hint="eastAsia"/>
          <w:color w:val="000000"/>
        </w:rPr>
        <w:t>卸车系统包含3套自动卸车系统和1套手动卸车系统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卸车系统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  <w:highlight w:val="yellow"/>
        </w:rPr>
        <w:t>包括但不限于</w:t>
      </w:r>
      <w:r>
        <w:rPr>
          <w:rFonts w:hint="eastAsia"/>
          <w:bCs/>
          <w:szCs w:val="21"/>
          <w:highlight w:val="yellow"/>
        </w:rPr>
        <w:t>设计</w:t>
      </w:r>
      <w:r>
        <w:rPr>
          <w:bCs/>
          <w:szCs w:val="21"/>
          <w:highlight w:val="yellow"/>
        </w:rPr>
        <w:t>、选型、制造、采购、运输、</w:t>
      </w:r>
      <w:r>
        <w:rPr>
          <w:rFonts w:hint="eastAsia"/>
          <w:bCs/>
          <w:szCs w:val="21"/>
          <w:highlight w:val="yellow"/>
        </w:rPr>
        <w:t>安装、</w:t>
      </w:r>
      <w:r>
        <w:rPr>
          <w:bCs/>
          <w:szCs w:val="21"/>
          <w:highlight w:val="yellow"/>
        </w:rPr>
        <w:t>调试试验及检查、消缺、</w:t>
      </w:r>
      <w:r>
        <w:rPr>
          <w:rFonts w:hint="eastAsia"/>
          <w:bCs/>
          <w:szCs w:val="21"/>
          <w:highlight w:val="yellow"/>
        </w:rPr>
        <w:t>性能验证</w:t>
      </w:r>
      <w:r>
        <w:rPr>
          <w:bCs/>
          <w:szCs w:val="21"/>
          <w:highlight w:val="yellow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  <w:highlight w:val="yellow"/>
        </w:rPr>
        <w:t>一揽子工作</w:t>
      </w:r>
      <w:r>
        <w:rPr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7" w:name="_Toc10027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r>
        <w:rPr>
          <w:rFonts w:hint="eastAsia"/>
          <w:lang w:eastAsia="zh-CN"/>
        </w:rPr>
        <w:t>：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15001010916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</w:instrText>
      </w:r>
      <w:r>
        <w:rPr>
          <w:rFonts w:hint="eastAsia"/>
          <w:bCs/>
          <w:szCs w:val="21"/>
        </w:rPr>
        <w:instrText xml:space="preserve">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Style w:val="16"/>
          <w:rFonts w:hint="eastAsia"/>
          <w:bCs/>
          <w:szCs w:val="21"/>
        </w:rPr>
        <w:t>88263171@qq.com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color w:val="FF0000"/>
          <w:szCs w:val="21"/>
          <w:u w:val="single"/>
        </w:rPr>
        <w:t xml:space="preserve"> </w:t>
      </w:r>
      <w:r>
        <w:rPr>
          <w:bCs/>
          <w:color w:val="FF0000"/>
          <w:szCs w:val="21"/>
          <w:u w:val="single"/>
        </w:rPr>
        <w:t>2022</w:t>
      </w:r>
      <w:r>
        <w:rPr>
          <w:rFonts w:hint="eastAsia"/>
          <w:bCs/>
          <w:color w:val="FF0000"/>
          <w:szCs w:val="21"/>
          <w:u w:val="single"/>
        </w:rPr>
        <w:t xml:space="preserve">年 </w:t>
      </w:r>
      <w:r>
        <w:rPr>
          <w:bCs/>
          <w:color w:val="FF0000"/>
          <w:szCs w:val="21"/>
          <w:u w:val="single"/>
        </w:rPr>
        <w:t>3</w:t>
      </w:r>
      <w:r>
        <w:rPr>
          <w:rFonts w:hint="eastAsia"/>
          <w:bCs/>
          <w:color w:val="FF0000"/>
          <w:szCs w:val="21"/>
          <w:u w:val="single"/>
        </w:rPr>
        <w:t xml:space="preserve"> 月</w:t>
      </w:r>
      <w:r>
        <w:rPr>
          <w:rFonts w:hint="eastAsia"/>
          <w:bCs/>
          <w:szCs w:val="21"/>
        </w:rPr>
        <w:t>（预计9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 xml:space="preserve">天）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color w:val="FF0000"/>
          <w:szCs w:val="21"/>
          <w:u w:val="single"/>
        </w:rPr>
        <w:t xml:space="preserve"> 2021年 </w:t>
      </w:r>
      <w:r>
        <w:rPr>
          <w:bCs/>
          <w:color w:val="FF0000"/>
          <w:szCs w:val="21"/>
          <w:u w:val="single"/>
        </w:rPr>
        <w:t>10</w:t>
      </w:r>
      <w:r>
        <w:rPr>
          <w:rFonts w:hint="eastAsia"/>
          <w:bCs/>
          <w:color w:val="FF0000"/>
          <w:szCs w:val="21"/>
          <w:u w:val="single"/>
        </w:rPr>
        <w:t>月</w:t>
      </w:r>
      <w:r>
        <w:rPr>
          <w:bCs/>
          <w:color w:val="FF0000"/>
          <w:szCs w:val="21"/>
          <w:u w:val="single"/>
        </w:rPr>
        <w:t>18</w:t>
      </w:r>
      <w:r>
        <w:rPr>
          <w:rFonts w:hint="eastAsia"/>
          <w:bCs/>
          <w:color w:val="FF0000"/>
          <w:szCs w:val="21"/>
          <w:u w:val="single"/>
        </w:rPr>
        <w:t>日</w:t>
      </w:r>
      <w:r>
        <w:rPr>
          <w:rFonts w:hint="eastAsia"/>
          <w:bCs/>
          <w:color w:val="FF0000"/>
          <w:szCs w:val="21"/>
          <w:u w:val="single"/>
          <w:lang w:eastAsia="zh-CN"/>
        </w:rPr>
        <w:t>下午</w:t>
      </w:r>
      <w:r>
        <w:rPr>
          <w:rFonts w:hint="eastAsia"/>
          <w:bCs/>
          <w:color w:val="FF0000"/>
          <w:szCs w:val="21"/>
          <w:u w:val="single"/>
          <w:lang w:val="en-US" w:eastAsia="zh-CN"/>
        </w:rPr>
        <w:t>13</w:t>
      </w:r>
      <w:r>
        <w:rPr>
          <w:rFonts w:hint="eastAsia"/>
          <w:bCs/>
          <w:color w:val="FF0000"/>
          <w:szCs w:val="21"/>
          <w:u w:val="single"/>
        </w:rPr>
        <w:t>：</w:t>
      </w:r>
      <w:r>
        <w:rPr>
          <w:rFonts w:hint="eastAsia"/>
          <w:bCs/>
          <w:color w:val="FF0000"/>
          <w:szCs w:val="21"/>
          <w:u w:val="single"/>
          <w:lang w:val="en-US" w:eastAsia="zh-CN"/>
        </w:rPr>
        <w:t>3</w:t>
      </w:r>
      <w:r>
        <w:rPr>
          <w:bCs/>
          <w:color w:val="FF0000"/>
          <w:szCs w:val="21"/>
          <w:u w:val="single"/>
        </w:rPr>
        <w:t>0</w:t>
      </w:r>
      <w:r>
        <w:rPr>
          <w:color w:val="FF0000"/>
          <w:szCs w:val="21"/>
          <w:u w:val="singl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9、招标联系人地点：北京市朝阳区工体北路4号院凯富大厦310。（郭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color w:val="FF0000"/>
          <w:szCs w:val="21"/>
          <w:u w:val="single"/>
        </w:rPr>
        <w:t xml:space="preserve"> </w:t>
      </w:r>
      <w:r>
        <w:rPr>
          <w:bCs/>
          <w:color w:val="FF0000"/>
          <w:szCs w:val="21"/>
          <w:u w:val="single"/>
        </w:rPr>
        <w:t>2021</w:t>
      </w:r>
      <w:r>
        <w:rPr>
          <w:rFonts w:hint="eastAsia"/>
          <w:bCs/>
          <w:color w:val="FF0000"/>
          <w:szCs w:val="21"/>
          <w:u w:val="single"/>
        </w:rPr>
        <w:t>年</w:t>
      </w:r>
      <w:r>
        <w:rPr>
          <w:bCs/>
          <w:color w:val="FF0000"/>
          <w:szCs w:val="21"/>
          <w:u w:val="single"/>
        </w:rPr>
        <w:t>09</w:t>
      </w:r>
      <w:r>
        <w:rPr>
          <w:rFonts w:hint="eastAsia"/>
          <w:bCs/>
          <w:color w:val="FF0000"/>
          <w:szCs w:val="21"/>
          <w:u w:val="single"/>
        </w:rPr>
        <w:t>月</w:t>
      </w:r>
      <w:r>
        <w:rPr>
          <w:bCs/>
          <w:color w:val="FF0000"/>
          <w:szCs w:val="21"/>
          <w:u w:val="single"/>
        </w:rPr>
        <w:t>2</w:t>
      </w:r>
      <w:r>
        <w:rPr>
          <w:rFonts w:hint="eastAsia"/>
          <w:bCs/>
          <w:color w:val="FF0000"/>
          <w:szCs w:val="21"/>
          <w:u w:val="single"/>
          <w:lang w:val="en-US" w:eastAsia="zh-CN"/>
        </w:rPr>
        <w:t>6</w:t>
      </w:r>
      <w:r>
        <w:rPr>
          <w:rFonts w:hint="eastAsia"/>
          <w:bCs/>
          <w:color w:val="FF0000"/>
          <w:szCs w:val="21"/>
          <w:u w:val="single"/>
        </w:rPr>
        <w:t xml:space="preserve">日～ </w:t>
      </w:r>
      <w:r>
        <w:rPr>
          <w:bCs/>
          <w:color w:val="FF0000"/>
          <w:szCs w:val="21"/>
          <w:u w:val="single"/>
        </w:rPr>
        <w:t>2021</w:t>
      </w:r>
      <w:r>
        <w:rPr>
          <w:rFonts w:hint="eastAsia"/>
          <w:bCs/>
          <w:color w:val="FF0000"/>
          <w:szCs w:val="21"/>
          <w:u w:val="single"/>
        </w:rPr>
        <w:t>年</w:t>
      </w:r>
      <w:r>
        <w:rPr>
          <w:bCs/>
          <w:color w:val="FF0000"/>
          <w:szCs w:val="21"/>
          <w:u w:val="single"/>
        </w:rPr>
        <w:t>10</w:t>
      </w:r>
      <w:r>
        <w:rPr>
          <w:rFonts w:hint="eastAsia"/>
          <w:bCs/>
          <w:color w:val="FF0000"/>
          <w:szCs w:val="21"/>
          <w:u w:val="single"/>
        </w:rPr>
        <w:t>月</w:t>
      </w:r>
      <w:r>
        <w:rPr>
          <w:bCs/>
          <w:color w:val="FF0000"/>
          <w:szCs w:val="21"/>
          <w:u w:val="single"/>
        </w:rPr>
        <w:t>11</w:t>
      </w:r>
      <w:r>
        <w:rPr>
          <w:rFonts w:hint="eastAsia"/>
          <w:bCs/>
          <w:color w:val="FF0000"/>
          <w:szCs w:val="21"/>
          <w:u w:val="single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</w:t>
      </w:r>
      <w:r>
        <w:rPr>
          <w:rFonts w:hint="eastAsia"/>
          <w:bCs/>
          <w:color w:val="FF0000"/>
          <w:szCs w:val="21"/>
          <w:u w:val="single"/>
        </w:rPr>
        <w:t>：</w:t>
      </w:r>
      <w:r>
        <w:rPr>
          <w:bCs/>
          <w:color w:val="FF0000"/>
          <w:szCs w:val="21"/>
          <w:u w:val="single"/>
        </w:rPr>
        <w:t>2021</w:t>
      </w:r>
      <w:r>
        <w:rPr>
          <w:rFonts w:hint="eastAsia"/>
          <w:bCs/>
          <w:color w:val="FF0000"/>
          <w:szCs w:val="21"/>
          <w:u w:val="single"/>
        </w:rPr>
        <w:t>年</w:t>
      </w:r>
      <w:r>
        <w:rPr>
          <w:bCs/>
          <w:color w:val="FF0000"/>
          <w:szCs w:val="21"/>
          <w:u w:val="single"/>
        </w:rPr>
        <w:t>10</w:t>
      </w:r>
      <w:r>
        <w:rPr>
          <w:rFonts w:hint="eastAsia"/>
          <w:bCs/>
          <w:color w:val="FF0000"/>
          <w:szCs w:val="21"/>
          <w:u w:val="single"/>
        </w:rPr>
        <w:t>月</w:t>
      </w:r>
      <w:r>
        <w:rPr>
          <w:bCs/>
          <w:color w:val="FF0000"/>
          <w:szCs w:val="21"/>
          <w:u w:val="single"/>
        </w:rPr>
        <w:t>13</w:t>
      </w:r>
      <w:r>
        <w:rPr>
          <w:rFonts w:hint="eastAsia"/>
          <w:bCs/>
          <w:color w:val="FF0000"/>
          <w:szCs w:val="21"/>
          <w:u w:val="single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4"/>
        <w:snapToGrid w:val="0"/>
        <w:spacing w:line="360" w:lineRule="auto"/>
        <w:rPr>
          <w:rFonts w:hint="eastAsia"/>
        </w:rPr>
      </w:pPr>
      <w:bookmarkStart w:id="8" w:name="_Toc29854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（1）具备履行民事责任能力的独立法人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color w:val="FF0000"/>
          <w:sz w:val="21"/>
          <w:szCs w:val="21"/>
          <w:highlight w:val="yellow"/>
          <w:u w:val="single"/>
        </w:rPr>
        <w:t xml:space="preserve"> </w:t>
      </w:r>
      <w:r>
        <w:rPr>
          <w:bCs/>
          <w:color w:val="FF0000"/>
          <w:sz w:val="21"/>
          <w:szCs w:val="21"/>
          <w:highlight w:val="yellow"/>
          <w:u w:val="single"/>
        </w:rPr>
        <w:t>500</w:t>
      </w:r>
      <w:r>
        <w:rPr>
          <w:rFonts w:hint="eastAsia"/>
          <w:bCs/>
          <w:color w:val="FF0000"/>
          <w:sz w:val="21"/>
          <w:szCs w:val="21"/>
          <w:highlight w:val="yellow"/>
          <w:u w:val="single"/>
        </w:rPr>
        <w:t xml:space="preserve">  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  <w:highlight w:val="yellow"/>
        </w:rPr>
        <w:t>具备本合同系统设备相应的安装资质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  <w:highlight w:val="yellow"/>
        </w:rPr>
        <w:t>近3年有相应或类似业绩合同或者证明文件的</w:t>
      </w:r>
      <w:r>
        <w:rPr>
          <w:bCs/>
          <w:sz w:val="21"/>
          <w:szCs w:val="21"/>
          <w:highlight w:val="yellow"/>
        </w:rPr>
        <w:t>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9" w:name="_Toc595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u w:val="single"/>
          <w:lang w:val="en-US" w:eastAsia="zh-CN"/>
        </w:rPr>
        <w:t>0</w:t>
      </w:r>
      <w:r>
        <w:rPr>
          <w:rFonts w:hint="eastAsia"/>
          <w:bCs/>
          <w:szCs w:val="21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color w:val="auto"/>
          <w:szCs w:val="21"/>
          <w:highlight w:val="none"/>
          <w:u w:val="none"/>
        </w:rPr>
        <w:t>2、</w:t>
      </w:r>
      <w:r>
        <w:rPr>
          <w:rFonts w:hint="eastAsia"/>
          <w:color w:val="auto"/>
          <w:szCs w:val="21"/>
          <w:highlight w:val="none"/>
          <w:u w:val="none"/>
        </w:rPr>
        <w:t>投</w:t>
      </w:r>
      <w:r>
        <w:rPr>
          <w:rFonts w:hint="eastAsia"/>
          <w:bCs/>
          <w:szCs w:val="21"/>
        </w:rPr>
        <w:t>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rPr>
          <w:rFonts w:hint="eastAsia"/>
        </w:rPr>
      </w:pPr>
      <w:bookmarkStart w:id="10" w:name="_Toc452621175"/>
      <w:r>
        <w:rPr>
          <w:rFonts w:hint="eastAsia"/>
        </w:rPr>
        <w:t xml:space="preserve">                                                       </w:t>
      </w:r>
      <w:bookmarkStart w:id="11" w:name="_Toc452641986"/>
      <w:r>
        <w:rPr>
          <w:rFonts w:hint="eastAsia"/>
        </w:rPr>
        <w:t xml:space="preserve">    </w:t>
      </w:r>
      <w:r>
        <w:t>2021</w:t>
      </w:r>
      <w:r>
        <w:rPr>
          <w:rFonts w:hint="eastAsia"/>
        </w:rPr>
        <w:t xml:space="preserve"> 年</w:t>
      </w:r>
      <w:r>
        <w:t>09</w:t>
      </w:r>
      <w:r>
        <w:rPr>
          <w:rFonts w:hint="eastAsia"/>
        </w:rPr>
        <w:t xml:space="preserve">月 </w:t>
      </w:r>
      <w: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>
      <w:pPr>
        <w:jc w:val="center"/>
        <w:rPr>
          <w:rFonts w:hint="eastAsia"/>
        </w:rPr>
      </w:pPr>
      <w:r>
        <w:br w:type="page"/>
      </w:r>
      <w:bookmarkStart w:id="12" w:name="_Toc449618573"/>
      <w:bookmarkStart w:id="13" w:name="_Toc449700509"/>
      <w:bookmarkStart w:id="14" w:name="_Toc449687366"/>
      <w:bookmarkStart w:id="15" w:name="_Toc448839083"/>
      <w:bookmarkStart w:id="16" w:name="_Toc449619597"/>
      <w:bookmarkStart w:id="18" w:name="_GoBack"/>
      <w:bookmarkEnd w:id="18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/>
          <w:b/>
          <w:bCs/>
          <w:color w:val="FF0000"/>
          <w:sz w:val="21"/>
          <w:szCs w:val="21"/>
          <w:u w:val="single"/>
        </w:rPr>
        <w:t>北京安定项目</w:t>
      </w:r>
      <w:r>
        <w:rPr>
          <w:rFonts w:hint="eastAsia"/>
          <w:b/>
          <w:bCs/>
          <w:color w:val="FF0000"/>
          <w:sz w:val="21"/>
          <w:szCs w:val="21"/>
          <w:u w:val="single"/>
          <w:lang w:eastAsia="zh-CN"/>
        </w:rPr>
        <w:t>卸车系统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80C0058"/>
    <w:rsid w:val="19864ABB"/>
    <w:rsid w:val="19BA02E1"/>
    <w:rsid w:val="19EC12DE"/>
    <w:rsid w:val="1EE319AE"/>
    <w:rsid w:val="27206A9F"/>
    <w:rsid w:val="2B824700"/>
    <w:rsid w:val="31FD4531"/>
    <w:rsid w:val="3C443E30"/>
    <w:rsid w:val="46FB7303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2021-09-26T02:22:39Z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