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宋体" w:hAnsi="Times New Roman" w:eastAsia="宋体" w:cs="Times New Roman"/>
          <w:b/>
          <w:kern w:val="2"/>
          <w:sz w:val="30"/>
          <w:szCs w:val="24"/>
          <w:lang w:val="zh-CN" w:eastAsia="zh-CN" w:bidi="ar-SA"/>
        </w:rPr>
      </w:pPr>
      <w:bookmarkStart w:id="0" w:name="_Toc448839082"/>
      <w:bookmarkStart w:id="1" w:name="_Toc527364898"/>
      <w:r>
        <w:rPr>
          <w:rFonts w:hint="eastAsia" w:ascii="宋体" w:cs="Times New Roman"/>
          <w:b/>
          <w:kern w:val="2"/>
          <w:sz w:val="30"/>
          <w:szCs w:val="24"/>
          <w:lang w:val="zh-CN" w:eastAsia="zh-CN" w:bidi="ar-SA"/>
        </w:rPr>
        <w:t>河南污泥处理项目布袋除尘器及其附件</w:t>
      </w:r>
      <w:r>
        <w:rPr>
          <w:rFonts w:hint="eastAsia" w:ascii="宋体" w:hAnsi="Times New Roman" w:eastAsia="宋体" w:cs="Times New Roman"/>
          <w:b/>
          <w:kern w:val="2"/>
          <w:sz w:val="30"/>
          <w:szCs w:val="24"/>
          <w:lang w:val="zh-CN" w:eastAsia="zh-CN" w:bidi="ar-SA"/>
        </w:rPr>
        <w:t>招标</w:t>
      </w:r>
    </w:p>
    <w:bookmarkEnd w:id="0"/>
    <w:bookmarkEnd w:id="1"/>
    <w:p>
      <w:pPr>
        <w:pStyle w:val="3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招标公告</w:t>
      </w:r>
      <w:bookmarkStart w:id="20" w:name="_GoBack"/>
      <w:bookmarkEnd w:id="20"/>
    </w:p>
    <w:p>
      <w:pPr>
        <w:rPr>
          <w:rFonts w:hint="eastAsia"/>
          <w:lang w:val="zh-CN"/>
        </w:rPr>
      </w:pPr>
    </w:p>
    <w:p>
      <w:pPr>
        <w:pStyle w:val="4"/>
        <w:snapToGrid w:val="0"/>
        <w:spacing w:line="360" w:lineRule="auto"/>
        <w:rPr>
          <w:rFonts w:hint="eastAsia"/>
          <w:bCs/>
          <w:szCs w:val="21"/>
        </w:rPr>
      </w:pPr>
      <w:bookmarkStart w:id="2" w:name="_Toc527364899"/>
      <w:r>
        <w:rPr>
          <w:rFonts w:hint="eastAsia"/>
        </w:rPr>
        <w:t>一、招标编号：</w:t>
      </w:r>
      <w:bookmarkEnd w:id="2"/>
      <w:r>
        <w:rPr>
          <w:bCs/>
          <w:szCs w:val="21"/>
        </w:rPr>
        <w:t>ZB202201-HBZB01</w:t>
      </w:r>
    </w:p>
    <w:p>
      <w:pPr>
        <w:pStyle w:val="4"/>
        <w:snapToGrid w:val="0"/>
        <w:spacing w:line="360" w:lineRule="auto"/>
      </w:pPr>
      <w:bookmarkStart w:id="3" w:name="_Toc527364900"/>
      <w:r>
        <w:rPr>
          <w:rFonts w:hint="eastAsia"/>
        </w:rPr>
        <w:t>二、项目概况</w:t>
      </w:r>
      <w:bookmarkEnd w:id="3"/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bCs/>
          <w:szCs w:val="21"/>
        </w:rPr>
        <w:t>（1）</w:t>
      </w:r>
      <w:r>
        <w:rPr>
          <w:rFonts w:hint="eastAsia"/>
          <w:bCs/>
          <w:szCs w:val="21"/>
        </w:rPr>
        <w:t>项目全称：河南污泥处理项目</w:t>
      </w:r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bCs/>
          <w:szCs w:val="21"/>
        </w:rPr>
        <w:t>（</w:t>
      </w:r>
      <w:r>
        <w:rPr>
          <w:rFonts w:hint="eastAsia"/>
          <w:bCs/>
          <w:szCs w:val="21"/>
        </w:rPr>
        <w:t>2</w:t>
      </w:r>
      <w:r>
        <w:rPr>
          <w:bCs/>
          <w:szCs w:val="21"/>
        </w:rPr>
        <w:t>）</w:t>
      </w:r>
      <w:r>
        <w:rPr>
          <w:rFonts w:hint="eastAsia"/>
          <w:bCs/>
          <w:szCs w:val="21"/>
        </w:rPr>
        <w:t>项目位置：河南</w:t>
      </w:r>
    </w:p>
    <w:p>
      <w:pPr>
        <w:pStyle w:val="4"/>
        <w:snapToGrid w:val="0"/>
        <w:spacing w:line="360" w:lineRule="auto"/>
        <w:rPr>
          <w:rFonts w:hint="eastAsia"/>
          <w:lang w:eastAsia="zh-CN"/>
        </w:rPr>
      </w:pPr>
      <w:bookmarkStart w:id="4" w:name="_Toc527364901"/>
      <w:r>
        <w:rPr>
          <w:rFonts w:hint="eastAsia"/>
        </w:rPr>
        <w:t>三、招标范围</w:t>
      </w:r>
      <w:bookmarkEnd w:id="4"/>
    </w:p>
    <w:p>
      <w:pPr>
        <w:spacing w:line="360" w:lineRule="auto"/>
        <w:rPr>
          <w:rFonts w:ascii="宋体" w:hAnsi="宋体"/>
          <w:bCs/>
          <w:szCs w:val="21"/>
        </w:rPr>
      </w:pPr>
      <w:r>
        <w:rPr>
          <w:rFonts w:hint="eastAsia"/>
          <w:bCs/>
          <w:szCs w:val="21"/>
        </w:rPr>
        <w:t>1、</w:t>
      </w:r>
      <w:bookmarkStart w:id="5" w:name="_Toc81619732"/>
      <w:r>
        <w:rPr>
          <w:rFonts w:ascii="宋体" w:hAnsi="宋体"/>
          <w:bCs/>
          <w:szCs w:val="21"/>
        </w:rPr>
        <w:t>1、工程规模：</w:t>
      </w:r>
      <w:r>
        <w:rPr>
          <w:rFonts w:hint="eastAsia" w:ascii="宋体" w:hAnsi="宋体"/>
          <w:bCs/>
          <w:szCs w:val="21"/>
        </w:rPr>
        <w:t>河南污泥处理项目布袋除尘器及其附件</w:t>
      </w:r>
      <w:r>
        <w:rPr>
          <w:rFonts w:ascii="宋体" w:hAnsi="宋体"/>
          <w:bCs/>
          <w:szCs w:val="21"/>
        </w:rPr>
        <w:t>供货</w:t>
      </w:r>
      <w:r>
        <w:rPr>
          <w:rFonts w:hint="eastAsia" w:ascii="宋体" w:hAnsi="宋体"/>
          <w:bCs/>
          <w:szCs w:val="21"/>
        </w:rPr>
        <w:t>、指导</w:t>
      </w:r>
      <w:r>
        <w:rPr>
          <w:rFonts w:ascii="宋体" w:hAnsi="宋体"/>
          <w:bCs/>
          <w:szCs w:val="21"/>
        </w:rPr>
        <w:t>安装</w:t>
      </w:r>
      <w:r>
        <w:rPr>
          <w:rFonts w:hint="eastAsia" w:ascii="宋体" w:hAnsi="宋体"/>
          <w:bCs/>
          <w:szCs w:val="21"/>
        </w:rPr>
        <w:t>及调试</w:t>
      </w:r>
      <w:r>
        <w:rPr>
          <w:rFonts w:ascii="宋体" w:hAnsi="宋体"/>
          <w:bCs/>
          <w:szCs w:val="21"/>
        </w:rPr>
        <w:t>。</w:t>
      </w:r>
    </w:p>
    <w:p>
      <w:p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2、招标范围：</w:t>
      </w:r>
      <w:r>
        <w:rPr>
          <w:rFonts w:hint="eastAsia" w:ascii="宋体" w:hAnsi="宋体"/>
          <w:bCs/>
          <w:szCs w:val="21"/>
        </w:rPr>
        <w:t>布袋除尘器及其附件</w:t>
      </w:r>
      <w:r>
        <w:rPr>
          <w:rFonts w:ascii="宋体" w:hAnsi="宋体"/>
          <w:bCs/>
          <w:szCs w:val="21"/>
        </w:rPr>
        <w:t>设计、制造、供货、</w:t>
      </w:r>
      <w:r>
        <w:rPr>
          <w:rFonts w:hint="eastAsia" w:ascii="宋体" w:hAnsi="宋体"/>
          <w:bCs/>
          <w:szCs w:val="21"/>
        </w:rPr>
        <w:t>指导</w:t>
      </w:r>
      <w:r>
        <w:rPr>
          <w:rFonts w:ascii="宋体" w:hAnsi="宋体"/>
          <w:bCs/>
          <w:szCs w:val="21"/>
        </w:rPr>
        <w:t>安装、系统单机</w:t>
      </w:r>
      <w:r>
        <w:rPr>
          <w:rFonts w:hint="eastAsia" w:ascii="宋体" w:hAnsi="宋体"/>
          <w:bCs/>
          <w:szCs w:val="21"/>
        </w:rPr>
        <w:t>及联动</w:t>
      </w:r>
      <w:r>
        <w:rPr>
          <w:rFonts w:ascii="宋体" w:hAnsi="宋体"/>
          <w:bCs/>
          <w:szCs w:val="21"/>
        </w:rPr>
        <w:t>调试等;包括但不限于如下：</w:t>
      </w:r>
    </w:p>
    <w:p>
      <w:p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1）根据甲方提供处理能力及条件要求，进行</w:t>
      </w:r>
      <w:r>
        <w:rPr>
          <w:rFonts w:hint="eastAsia" w:ascii="宋体" w:hAnsi="宋体"/>
          <w:bCs/>
          <w:szCs w:val="21"/>
        </w:rPr>
        <w:t>布袋除尘器及其附件</w:t>
      </w:r>
      <w:r>
        <w:rPr>
          <w:rFonts w:ascii="宋体" w:hAnsi="宋体"/>
          <w:bCs/>
          <w:szCs w:val="21"/>
        </w:rPr>
        <w:t>的设计；</w:t>
      </w:r>
    </w:p>
    <w:p>
      <w:pPr>
        <w:spacing w:line="360" w:lineRule="auto"/>
        <w:rPr>
          <w:bCs/>
          <w:szCs w:val="21"/>
        </w:rPr>
      </w:pPr>
      <w:r>
        <w:rPr>
          <w:bCs/>
          <w:szCs w:val="21"/>
        </w:rPr>
        <w:t>2）根据设计进行设备的加工制造、采购供货，设备现场指导拼装及安装</w:t>
      </w:r>
      <w:r>
        <w:rPr>
          <w:rFonts w:hint="eastAsia"/>
          <w:bCs/>
          <w:szCs w:val="21"/>
        </w:rPr>
        <w:t>、</w:t>
      </w:r>
      <w:r>
        <w:rPr>
          <w:bCs/>
          <w:szCs w:val="21"/>
        </w:rPr>
        <w:t>调试、技术和售后服务、人员培训</w:t>
      </w:r>
      <w:r>
        <w:rPr>
          <w:rFonts w:hint="eastAsia"/>
          <w:bCs/>
          <w:szCs w:val="21"/>
        </w:rPr>
        <w:t>等</w:t>
      </w:r>
      <w:r>
        <w:rPr>
          <w:bCs/>
          <w:szCs w:val="21"/>
        </w:rPr>
        <w:t>；</w:t>
      </w:r>
    </w:p>
    <w:p>
      <w:p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3）提供设备技术资料及检验文件。</w:t>
      </w:r>
    </w:p>
    <w:p>
      <w:pPr>
        <w:spacing w:line="360" w:lineRule="auto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3、供货设备信息：</w:t>
      </w:r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6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设备名称</w:t>
            </w:r>
          </w:p>
        </w:tc>
        <w:tc>
          <w:tcPr>
            <w:tcW w:w="6308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设备规格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布袋除尘器及其附件</w:t>
            </w:r>
          </w:p>
        </w:tc>
        <w:tc>
          <w:tcPr>
            <w:tcW w:w="6308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szCs w:val="21"/>
              </w:rPr>
              <w:t>Q=37000m³/h，入口烟气温度180~250℃；过滤面积：700m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；过滤风速≤1m/min；除尘效率＞99.9%；设备阻力：≤1500Pa；清灰方式：在线清灰；箱体、灰斗厚度6mm、花板厚度8mm；壳体材质碳钢防腐，袋笼304,滤袋PTFE+PTFE覆膜；包括带进出口风管的除尘器壳体、检修门和观察口、气流分布装置、滤袋的支架和附属件、清灰装置、灰斗、灰斗电伴热、控制系统。含布袋除尘器本体支腿，及整体支撑钢架、平台及护栏等。</w:t>
            </w:r>
          </w:p>
        </w:tc>
      </w:tr>
    </w:tbl>
    <w:p>
      <w:p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4、招标范围说明：包括但不限于制造、采购、运输、</w:t>
      </w:r>
      <w:r>
        <w:rPr>
          <w:rFonts w:hint="eastAsia" w:ascii="宋体" w:hAnsi="宋体"/>
          <w:bCs/>
          <w:szCs w:val="21"/>
        </w:rPr>
        <w:t>指导</w:t>
      </w:r>
      <w:r>
        <w:rPr>
          <w:rFonts w:ascii="宋体" w:hAnsi="宋体"/>
          <w:bCs/>
          <w:szCs w:val="21"/>
        </w:rPr>
        <w:t>安装、</w:t>
      </w:r>
      <w:r>
        <w:rPr>
          <w:rFonts w:hint="eastAsia" w:ascii="宋体" w:hAnsi="宋体"/>
          <w:bCs/>
          <w:szCs w:val="21"/>
        </w:rPr>
        <w:t>调试、</w:t>
      </w:r>
      <w:r>
        <w:rPr>
          <w:rFonts w:ascii="宋体" w:hAnsi="宋体"/>
          <w:bCs/>
          <w:szCs w:val="21"/>
        </w:rPr>
        <w:t>技术和售后服务、人员培训等，同时也包括所有必要的材料、备品备件、专用工具等一揽子工作。</w:t>
      </w:r>
    </w:p>
    <w:p>
      <w:pPr>
        <w:pStyle w:val="4"/>
        <w:snapToGrid w:val="0"/>
        <w:spacing w:line="360" w:lineRule="auto"/>
        <w:rPr>
          <w:rFonts w:hint="eastAsia"/>
        </w:rPr>
      </w:pPr>
      <w:bookmarkStart w:id="6" w:name="_Toc527364902"/>
      <w:r>
        <w:rPr>
          <w:rFonts w:hint="eastAsia"/>
        </w:rPr>
        <w:t>四、</w:t>
      </w:r>
      <w:r>
        <w:rPr>
          <w:rFonts w:hint="eastAsia"/>
          <w:lang w:eastAsia="zh-CN"/>
        </w:rPr>
        <w:t>投标</w:t>
      </w:r>
      <w:r>
        <w:rPr>
          <w:rFonts w:hint="eastAsia"/>
        </w:rPr>
        <w:t>须知</w:t>
      </w:r>
      <w:bookmarkEnd w:id="6"/>
    </w:p>
    <w:bookmarkEnd w:id="5"/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1、招标方式：国内招标采购。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2、招标人名称：北京京城环保股份有限公司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3、招标联系人及联系方式：郭亮 15001010916，88263171@qq.com。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4、交货时间：2022年</w:t>
      </w:r>
      <w:r>
        <w:rPr>
          <w:bCs/>
          <w:szCs w:val="21"/>
        </w:rPr>
        <w:t>5</w:t>
      </w:r>
      <w:r>
        <w:rPr>
          <w:rFonts w:hint="eastAsia"/>
          <w:bCs/>
          <w:szCs w:val="21"/>
        </w:rPr>
        <w:t>月（预计）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6、评标方法：综合评标法。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7、开标时间：2022年01月2</w:t>
      </w:r>
      <w:r>
        <w:rPr>
          <w:bCs/>
          <w:szCs w:val="21"/>
        </w:rPr>
        <w:t>4</w:t>
      </w:r>
      <w:r>
        <w:rPr>
          <w:rFonts w:hint="eastAsia"/>
          <w:bCs/>
          <w:szCs w:val="21"/>
        </w:rPr>
        <w:t>日</w:t>
      </w:r>
      <w:r>
        <w:rPr>
          <w:rFonts w:hint="eastAsia"/>
          <w:bCs/>
          <w:szCs w:val="21"/>
          <w:lang w:val="en-US" w:eastAsia="zh-CN"/>
        </w:rPr>
        <w:t>9</w:t>
      </w:r>
      <w:r>
        <w:rPr>
          <w:rFonts w:hint="eastAsia"/>
          <w:bCs/>
          <w:szCs w:val="21"/>
        </w:rPr>
        <w:t>：</w:t>
      </w:r>
      <w:r>
        <w:rPr>
          <w:bCs/>
          <w:szCs w:val="21"/>
        </w:rPr>
        <w:t>30</w:t>
      </w:r>
      <w:r>
        <w:rPr>
          <w:rFonts w:hint="eastAsia"/>
          <w:bCs/>
          <w:szCs w:val="21"/>
        </w:rPr>
        <w:t>（北京时间）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8、开标地点：北京市朝阳区工体北路4号院凯富大厦3层大会议室。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9、招标联系人地点：北京市朝阳区工体北路4号院凯富大厦3层。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10、招标文件发售时间：2022年</w:t>
      </w:r>
      <w:r>
        <w:rPr>
          <w:bCs/>
          <w:szCs w:val="21"/>
        </w:rPr>
        <w:t>01</w:t>
      </w:r>
      <w:r>
        <w:rPr>
          <w:rFonts w:hint="eastAsia"/>
          <w:bCs/>
          <w:szCs w:val="21"/>
        </w:rPr>
        <w:t>月0</w:t>
      </w:r>
      <w:r>
        <w:rPr>
          <w:bCs/>
          <w:szCs w:val="21"/>
        </w:rPr>
        <w:t>7</w:t>
      </w:r>
      <w:r>
        <w:rPr>
          <w:rFonts w:hint="eastAsia"/>
          <w:bCs/>
          <w:szCs w:val="21"/>
        </w:rPr>
        <w:t>日～2022年01月</w:t>
      </w:r>
      <w:r>
        <w:rPr>
          <w:rFonts w:hint="eastAsia"/>
          <w:bCs/>
          <w:szCs w:val="21"/>
          <w:lang w:val="en-US" w:eastAsia="zh-CN"/>
        </w:rPr>
        <w:t>20</w:t>
      </w:r>
      <w:r>
        <w:rPr>
          <w:rFonts w:hint="eastAsia"/>
          <w:bCs/>
          <w:szCs w:val="21"/>
        </w:rPr>
        <w:t>日。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11、招标文件澄清及答疑时间：2022年1月</w:t>
      </w:r>
      <w:r>
        <w:rPr>
          <w:rFonts w:hint="eastAsia"/>
          <w:bCs/>
          <w:szCs w:val="21"/>
          <w:lang w:val="en-US" w:eastAsia="zh-CN"/>
        </w:rPr>
        <w:t>21</w:t>
      </w:r>
      <w:r>
        <w:rPr>
          <w:rFonts w:hint="eastAsia"/>
          <w:bCs/>
          <w:szCs w:val="21"/>
        </w:rPr>
        <w:t>日，招标方尽快给于答疑。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12、投标人“采用有限数量制”：投标人“采用有限数量制”：合格单位不足</w:t>
      </w:r>
      <w:r>
        <w:rPr>
          <w:rFonts w:hint="eastAsia"/>
          <w:bCs/>
          <w:szCs w:val="21"/>
          <w:lang w:val="en-US" w:eastAsia="zh-CN"/>
        </w:rPr>
        <w:t>7</w:t>
      </w:r>
      <w:r>
        <w:rPr>
          <w:rFonts w:hint="eastAsia"/>
          <w:bCs/>
          <w:szCs w:val="21"/>
        </w:rPr>
        <w:t>家全部邀请，超过</w:t>
      </w:r>
      <w:r>
        <w:rPr>
          <w:rFonts w:hint="eastAsia"/>
          <w:bCs/>
          <w:szCs w:val="21"/>
          <w:lang w:val="en-US" w:eastAsia="zh-CN"/>
        </w:rPr>
        <w:t>7</w:t>
      </w:r>
      <w:r>
        <w:rPr>
          <w:rFonts w:hint="eastAsia"/>
          <w:bCs/>
          <w:szCs w:val="21"/>
        </w:rPr>
        <w:t>家取资格审核排名前</w:t>
      </w:r>
      <w:r>
        <w:rPr>
          <w:rFonts w:hint="eastAsia"/>
          <w:bCs/>
          <w:szCs w:val="21"/>
          <w:lang w:val="en-US" w:eastAsia="zh-CN"/>
        </w:rPr>
        <w:t>7</w:t>
      </w:r>
      <w:r>
        <w:rPr>
          <w:rFonts w:hint="eastAsia"/>
          <w:bCs/>
          <w:szCs w:val="21"/>
        </w:rPr>
        <w:t>的申请人。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13、媒介：本次公告在中国采购与招标网（http://www.chinabidding.com.cn）、中国固废网（http://www.solidwaste.com.cn/）、公司网站（http://www.bmei.com/）。因轻信其他组织、个人或媒介提供的信息而造成的损失，其责任由投标人自行负责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14、</w:t>
      </w:r>
      <w:r>
        <w:rPr>
          <w:rFonts w:hint="eastAsia"/>
          <w:bCs/>
          <w:szCs w:val="21"/>
        </w:rPr>
        <w:tab/>
      </w:r>
      <w:r>
        <w:rPr>
          <w:rFonts w:hint="eastAsia"/>
          <w:bCs/>
          <w:szCs w:val="21"/>
        </w:rPr>
        <w:t>上述所有时间均为北京时间。</w:t>
      </w:r>
    </w:p>
    <w:p>
      <w:pPr>
        <w:pStyle w:val="4"/>
        <w:snapToGrid w:val="0"/>
        <w:spacing w:line="360" w:lineRule="auto"/>
        <w:rPr>
          <w:rFonts w:hint="eastAsia"/>
        </w:rPr>
      </w:pPr>
      <w:bookmarkStart w:id="7" w:name="_Toc527364903"/>
      <w:r>
        <w:rPr>
          <w:rFonts w:hint="eastAsia"/>
        </w:rPr>
        <w:t>五、投标人资格要求</w:t>
      </w:r>
      <w:bookmarkEnd w:id="7"/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1</w:t>
      </w:r>
      <w:r>
        <w:rPr>
          <w:bCs/>
          <w:sz w:val="21"/>
          <w:szCs w:val="21"/>
        </w:rPr>
        <w:t>、供应商应当具备下列条件：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（1）具备履行民事责任能力的独立法人</w:t>
      </w:r>
      <w:r>
        <w:rPr>
          <w:rFonts w:hint="eastAsia"/>
          <w:bCs/>
          <w:sz w:val="21"/>
          <w:szCs w:val="21"/>
        </w:rPr>
        <w:t>，注册资本金不低于</w:t>
      </w:r>
      <w:r>
        <w:rPr>
          <w:bCs/>
          <w:sz w:val="21"/>
          <w:szCs w:val="21"/>
        </w:rPr>
        <w:t>3</w:t>
      </w:r>
      <w:r>
        <w:rPr>
          <w:rFonts w:hint="eastAsia"/>
          <w:bCs/>
          <w:sz w:val="21"/>
          <w:szCs w:val="21"/>
        </w:rPr>
        <w:t>000万元</w:t>
      </w:r>
      <w:r>
        <w:rPr>
          <w:bCs/>
          <w:sz w:val="21"/>
          <w:szCs w:val="21"/>
        </w:rPr>
        <w:t>；</w:t>
      </w:r>
    </w:p>
    <w:p>
      <w:p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bCs/>
          <w:szCs w:val="21"/>
        </w:rPr>
        <w:t>（2）</w:t>
      </w:r>
      <w:r>
        <w:rPr>
          <w:rFonts w:hint="eastAsia"/>
          <w:bCs/>
          <w:szCs w:val="21"/>
        </w:rPr>
        <w:t>具有类似项目的供货服务经验；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（3）具有履行合同所必需的设备和专业技术能力；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（4）具有良好的银行资信和商业信誉</w:t>
      </w:r>
      <w:r>
        <w:rPr>
          <w:bCs/>
          <w:sz w:val="21"/>
          <w:szCs w:val="21"/>
        </w:rPr>
        <w:t>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（5）参加</w:t>
      </w:r>
      <w:r>
        <w:rPr>
          <w:rFonts w:hint="eastAsia"/>
          <w:bCs/>
          <w:sz w:val="21"/>
          <w:szCs w:val="21"/>
        </w:rPr>
        <w:t>招投标活动2</w:t>
      </w:r>
      <w:r>
        <w:rPr>
          <w:bCs/>
          <w:sz w:val="21"/>
          <w:szCs w:val="21"/>
        </w:rPr>
        <w:t>年内没有</w:t>
      </w:r>
      <w:r>
        <w:rPr>
          <w:rFonts w:hint="eastAsia"/>
          <w:bCs/>
          <w:sz w:val="21"/>
          <w:szCs w:val="21"/>
        </w:rPr>
        <w:t>相关</w:t>
      </w:r>
      <w:r>
        <w:rPr>
          <w:bCs/>
          <w:sz w:val="21"/>
          <w:szCs w:val="21"/>
        </w:rPr>
        <w:t>违法</w:t>
      </w:r>
      <w:r>
        <w:rPr>
          <w:rFonts w:hint="eastAsia"/>
          <w:bCs/>
          <w:sz w:val="21"/>
          <w:szCs w:val="21"/>
        </w:rPr>
        <w:t>或者违法嫌疑</w:t>
      </w:r>
      <w:r>
        <w:rPr>
          <w:bCs/>
          <w:sz w:val="21"/>
          <w:szCs w:val="21"/>
        </w:rPr>
        <w:t>记录。</w:t>
      </w:r>
    </w:p>
    <w:p>
      <w:pPr>
        <w:pStyle w:val="21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2、</w:t>
      </w:r>
      <w:r>
        <w:rPr>
          <w:bCs/>
          <w:sz w:val="21"/>
          <w:szCs w:val="21"/>
        </w:rPr>
        <w:t>在购买标书时须向招标人提供</w:t>
      </w:r>
      <w:r>
        <w:rPr>
          <w:rFonts w:hint="eastAsia"/>
          <w:bCs/>
          <w:sz w:val="21"/>
          <w:szCs w:val="21"/>
        </w:rPr>
        <w:t>以下材料</w:t>
      </w: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加盖公章）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bCs/>
          <w:sz w:val="21"/>
          <w:szCs w:val="21"/>
        </w:rPr>
        <w:t>（1）企业营业执照</w:t>
      </w:r>
      <w:r>
        <w:rPr>
          <w:rFonts w:hint="eastAsia"/>
          <w:bCs/>
          <w:sz w:val="21"/>
          <w:szCs w:val="21"/>
        </w:rPr>
        <w:t>、组织机构代码、税务登记证（三证合一）</w:t>
      </w:r>
      <w:r>
        <w:rPr>
          <w:bCs/>
          <w:sz w:val="21"/>
          <w:szCs w:val="21"/>
        </w:rPr>
        <w:t>副本复印件；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（2）</w:t>
      </w:r>
      <w:r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>
        <w:rPr>
          <w:bCs/>
          <w:sz w:val="21"/>
          <w:szCs w:val="21"/>
        </w:rPr>
        <w:t>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（3）</w:t>
      </w:r>
      <w:r>
        <w:rPr>
          <w:rFonts w:hint="eastAsia"/>
          <w:bCs/>
          <w:sz w:val="21"/>
          <w:szCs w:val="21"/>
        </w:rPr>
        <w:t>近3年有3个相应或类似业绩合同或者证明文件的</w:t>
      </w:r>
      <w:r>
        <w:rPr>
          <w:bCs/>
          <w:sz w:val="21"/>
          <w:szCs w:val="21"/>
        </w:rPr>
        <w:t>复印件</w:t>
      </w:r>
      <w:r>
        <w:rPr>
          <w:rFonts w:hint="eastAsia"/>
          <w:bCs/>
          <w:sz w:val="21"/>
          <w:szCs w:val="21"/>
        </w:rPr>
        <w:t>（污泥焚烧项目优先）</w:t>
      </w:r>
      <w:r>
        <w:rPr>
          <w:bCs/>
          <w:sz w:val="21"/>
          <w:szCs w:val="21"/>
        </w:rPr>
        <w:t>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（4）</w:t>
      </w:r>
      <w:r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>
        <w:rPr>
          <w:bCs/>
          <w:sz w:val="21"/>
          <w:szCs w:val="21"/>
        </w:rPr>
        <w:t>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bCs/>
          <w:sz w:val="21"/>
          <w:szCs w:val="21"/>
        </w:rPr>
        <w:t>（5）</w:t>
      </w:r>
      <w:r>
        <w:rPr>
          <w:rFonts w:hint="eastAsia"/>
          <w:bCs/>
          <w:sz w:val="21"/>
          <w:szCs w:val="21"/>
        </w:rPr>
        <w:t>提供中标后不得转包的承诺文件；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6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投标申请函及附表。</w:t>
      </w:r>
    </w:p>
    <w:p>
      <w:pPr>
        <w:pStyle w:val="4"/>
        <w:snapToGrid w:val="0"/>
        <w:spacing w:line="360" w:lineRule="auto"/>
        <w:rPr>
          <w:rFonts w:hint="eastAsia"/>
        </w:rPr>
      </w:pPr>
      <w:bookmarkStart w:id="8" w:name="_Toc527364904"/>
      <w:r>
        <w:rPr>
          <w:rFonts w:hint="eastAsia"/>
        </w:rPr>
        <w:t>六、投标费用</w:t>
      </w:r>
      <w:bookmarkEnd w:id="8"/>
    </w:p>
    <w:p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招标文件每套购置费0元，售后不退；</w:t>
      </w:r>
    </w:p>
    <w:p>
      <w:p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2、相关费用的缴纳，请使用投标公司的基本账号转账。</w:t>
      </w:r>
    </w:p>
    <w:p>
      <w:pPr>
        <w:adjustRightInd w:val="0"/>
        <w:snapToGrid w:val="0"/>
        <w:spacing w:line="360" w:lineRule="auto"/>
        <w:ind w:firstLine="3150" w:firstLineChars="1500"/>
        <w:jc w:val="right"/>
      </w:pP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北京京城环保股份有限公司</w:t>
      </w:r>
    </w:p>
    <w:p>
      <w:pPr>
        <w:jc w:val="right"/>
        <w:rPr>
          <w:rFonts w:hint="eastAsia"/>
        </w:rPr>
      </w:pPr>
      <w:bookmarkStart w:id="9" w:name="_Toc468782281"/>
      <w:bookmarkStart w:id="10" w:name="_Toc471478430"/>
      <w:bookmarkStart w:id="11" w:name="_Toc471479165"/>
      <w:bookmarkStart w:id="12" w:name="_Toc452621175"/>
      <w:r>
        <w:rPr>
          <w:rFonts w:hint="eastAsia"/>
          <w:b/>
        </w:rPr>
        <w:t>202</w:t>
      </w:r>
      <w:r>
        <w:rPr>
          <w:b/>
        </w:rPr>
        <w:t>2</w:t>
      </w:r>
      <w:r>
        <w:rPr>
          <w:rFonts w:hint="eastAsia"/>
          <w:b/>
        </w:rPr>
        <w:t>年</w:t>
      </w:r>
      <w:r>
        <w:rPr>
          <w:b/>
        </w:rPr>
        <w:t>01</w:t>
      </w:r>
      <w:r>
        <w:rPr>
          <w:rFonts w:hint="eastAsia"/>
          <w:b/>
        </w:rPr>
        <w:t>月</w:t>
      </w:r>
      <w:r>
        <w:rPr>
          <w:b/>
        </w:rPr>
        <w:t>0</w:t>
      </w:r>
      <w:r>
        <w:rPr>
          <w:rFonts w:hint="eastAsia"/>
          <w:b/>
          <w:lang w:val="en-US" w:eastAsia="zh-CN"/>
        </w:rPr>
        <w:t>7</w:t>
      </w:r>
      <w:r>
        <w:rPr>
          <w:rFonts w:hint="eastAsia"/>
          <w:b/>
        </w:rPr>
        <w:t>日</w:t>
      </w:r>
      <w:bookmarkEnd w:id="9"/>
      <w:bookmarkEnd w:id="10"/>
      <w:bookmarkEnd w:id="11"/>
      <w:r>
        <w:rPr>
          <w:rFonts w:hint="eastAsia"/>
          <w:b/>
        </w:rPr>
        <w:t xml:space="preserve">   </w:t>
      </w:r>
      <w:r>
        <w:rPr>
          <w:rFonts w:hint="eastAsia"/>
        </w:rPr>
        <w:t xml:space="preserve">                                        </w:t>
      </w:r>
      <w:r>
        <w:br w:type="page"/>
      </w:r>
      <w:bookmarkStart w:id="13" w:name="_Toc448839083"/>
      <w:bookmarkStart w:id="14" w:name="_Toc449618573"/>
      <w:bookmarkStart w:id="15" w:name="_Toc449619597"/>
      <w:bookmarkStart w:id="16" w:name="_Toc449687366"/>
      <w:bookmarkStart w:id="17" w:name="_Toc449700509"/>
    </w:p>
    <w:p>
      <w:pPr>
        <w:pStyle w:val="4"/>
        <w:jc w:val="center"/>
        <w:rPr>
          <w:rFonts w:hint="eastAsia"/>
        </w:rPr>
      </w:pPr>
      <w:bookmarkStart w:id="18" w:name="_Toc527364905"/>
      <w:r>
        <w:rPr>
          <w:rFonts w:hint="eastAsia"/>
        </w:rPr>
        <w:t>第二章 投标申请函</w:t>
      </w:r>
      <w:bookmarkEnd w:id="12"/>
      <w:bookmarkEnd w:id="13"/>
      <w:bookmarkEnd w:id="14"/>
      <w:bookmarkEnd w:id="15"/>
      <w:bookmarkEnd w:id="16"/>
      <w:bookmarkEnd w:id="17"/>
      <w:bookmarkEnd w:id="18"/>
    </w:p>
    <w:p/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hint="eastAsia" w:ascii="宋体" w:hAnsi="宋体"/>
          <w:bCs/>
          <w:sz w:val="21"/>
          <w:szCs w:val="21"/>
        </w:rPr>
        <w:t>北京京城环保股份有限公司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1、</w:t>
      </w:r>
      <w:r>
        <w:rPr>
          <w:rFonts w:hint="eastAsia" w:ascii="宋体" w:hAnsi="宋体"/>
          <w:bCs/>
          <w:sz w:val="21"/>
          <w:szCs w:val="21"/>
        </w:rPr>
        <w:t>按照</w:t>
      </w:r>
      <w:r>
        <w:rPr>
          <w:rFonts w:ascii="宋体" w:hAnsi="宋体"/>
          <w:bCs/>
          <w:sz w:val="21"/>
          <w:szCs w:val="21"/>
        </w:rPr>
        <w:t>本</w:t>
      </w:r>
      <w:r>
        <w:rPr>
          <w:rFonts w:hint="eastAsia" w:ascii="宋体" w:hAnsi="宋体"/>
          <w:bCs/>
          <w:sz w:val="21"/>
          <w:szCs w:val="21"/>
        </w:rPr>
        <w:t>招标公告</w:t>
      </w:r>
      <w:r>
        <w:rPr>
          <w:rFonts w:ascii="宋体" w:hAnsi="宋体"/>
          <w:bCs/>
          <w:sz w:val="21"/>
          <w:szCs w:val="21"/>
        </w:rPr>
        <w:t>的要求，</w:t>
      </w:r>
      <w:r>
        <w:rPr>
          <w:rFonts w:hint="eastAsia" w:ascii="宋体" w:hAnsi="宋体"/>
          <w:bCs/>
          <w:sz w:val="21"/>
          <w:szCs w:val="21"/>
        </w:rPr>
        <w:t>我方递交的申请文件及有关资料，用于招标人审查我方参加</w:t>
      </w:r>
      <w:r>
        <w:rPr>
          <w:rFonts w:hint="eastAsia" w:ascii="宋体" w:hAnsi="宋体"/>
          <w:bCs/>
          <w:sz w:val="21"/>
          <w:szCs w:val="21"/>
          <w:u w:val="single"/>
        </w:rPr>
        <w:t>河南污泥处理项目布袋除尘器及其附件</w:t>
      </w:r>
      <w:r>
        <w:rPr>
          <w:rFonts w:hint="eastAsia" w:ascii="宋体" w:hAnsi="宋体"/>
          <w:bCs/>
          <w:sz w:val="21"/>
          <w:szCs w:val="21"/>
        </w:rPr>
        <w:t>招标采购的投标资格。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hint="eastAsia" w:ascii="宋体" w:hAnsi="宋体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hint="eastAsia" w:ascii="宋体" w:hAnsi="宋体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hint="eastAsia" w:ascii="宋体" w:hAnsi="宋体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hint="eastAsia" w:ascii="宋体" w:hAnsi="宋体"/>
          <w:bCs/>
          <w:sz w:val="21"/>
          <w:szCs w:val="21"/>
        </w:rPr>
        <w:t>招标人有权拒绝任何申请，而无需由招标人承担任何责任。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hint="eastAsia" w:ascii="宋体" w:hAnsi="宋体"/>
          <w:bCs/>
          <w:sz w:val="21"/>
          <w:szCs w:val="21"/>
        </w:rPr>
        <w:t>（购买招标文件）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hint="eastAsia" w:ascii="宋体" w:hAnsi="宋体"/>
          <w:bCs/>
          <w:sz w:val="21"/>
          <w:szCs w:val="21"/>
        </w:rPr>
        <w:t>，并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hint="eastAsia" w:ascii="宋体" w:hAnsi="宋体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hint="eastAsia" w:ascii="宋体" w:hAnsi="宋体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rPr>
          <w:rFonts w:hint="eastAsia"/>
        </w:rPr>
        <w:t>申请人</w:t>
      </w:r>
      <w:r>
        <w:t>（盖章）：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t>法定代表人或其委托代理人（签名）：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pStyle w:val="3"/>
      </w:pPr>
      <w:r>
        <w:rPr>
          <w:rFonts w:hint="eastAsia" w:ascii="Times New Roman" w:hAnsi="Times New Roman" w:eastAsia="宋体" w:cs="Times New Roman"/>
          <w:b w:val="0"/>
          <w:kern w:val="2"/>
          <w:sz w:val="21"/>
          <w:szCs w:val="24"/>
          <w:lang w:val="en-US" w:eastAsia="zh-CN" w:bidi="ar-SA"/>
        </w:rPr>
        <w:br w:type="page"/>
      </w:r>
      <w:r>
        <w:rPr>
          <w:rFonts w:hint="eastAsia"/>
        </w:rPr>
        <w:t>授权委托书</w:t>
      </w:r>
    </w:p>
    <w:p>
      <w:pPr>
        <w:ind w:left="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273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 xml:space="preserve">    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 xml:space="preserve">        </w:t>
      </w:r>
      <w:r>
        <w:rPr>
          <w:rFonts w:hint="eastAsia"/>
          <w:szCs w:val="21"/>
        </w:rPr>
        <w:t>日</w:t>
      </w:r>
    </w:p>
    <w:p>
      <w:pPr>
        <w:ind w:left="2240" w:hanging="2240" w:hangingChars="800"/>
        <w:rPr>
          <w:sz w:val="28"/>
          <w:szCs w:val="28"/>
        </w:rPr>
      </w:pPr>
    </w:p>
    <w:p>
      <w:pPr>
        <w:ind w:left="224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3"/>
        <w:adjustRightInd w:val="0"/>
        <w:snapToGrid w:val="0"/>
        <w:rPr>
          <w:rFonts w:ascii="黑体" w:eastAsia="黑体"/>
          <w:b w:val="0"/>
        </w:rPr>
      </w:pPr>
      <w:bookmarkStart w:id="19" w:name="_Toc146512971"/>
      <w:r>
        <w:rPr>
          <w:rFonts w:hint="eastAsia" w:ascii="黑体" w:eastAsia="黑体"/>
          <w:b w:val="0"/>
        </w:rPr>
        <w:t>资格审查申请表</w:t>
      </w:r>
      <w:bookmarkEnd w:id="19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13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13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3360" w:firstLineChars="16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13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9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8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979" w:firstLineChars="1895"/>
        <w:rPr>
          <w:bCs/>
          <w:szCs w:val="21"/>
        </w:rPr>
      </w:pP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4189" w:firstLineChars="1995"/>
        <w:rPr>
          <w:bCs/>
          <w:szCs w:val="21"/>
        </w:rPr>
      </w:pP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  </w:t>
      </w:r>
      <w:r>
        <w:rPr>
          <w:rFonts w:hint="eastAsia"/>
          <w:bCs/>
          <w:szCs w:val="21"/>
        </w:rPr>
        <w:t>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13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jc w:val="left"/>
        <w:rPr>
          <w:b/>
          <w:bCs/>
          <w:szCs w:val="21"/>
          <w:highlight w:val="yellow"/>
        </w:rPr>
      </w:pPr>
      <w:r>
        <w:rPr>
          <w:rFonts w:hint="eastAsia" w:ascii="宋体" w:hAnsi="宋体" w:cs="Arial"/>
          <w:szCs w:val="21"/>
        </w:rPr>
        <w:t>法定代表人：（签字盖章）日期：                      年       月       日</w:t>
      </w:r>
    </w:p>
    <w:p>
      <w:pPr>
        <w:jc w:val="left"/>
        <w:rPr>
          <w:b/>
          <w:bCs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@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Adobe 仿宋 Std R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D0D38A2"/>
    <w:multiLevelType w:val="multilevel"/>
    <w:tmpl w:val="7D0D38A2"/>
    <w:lvl w:ilvl="0" w:tentative="0">
      <w:start w:val="1"/>
      <w:numFmt w:val="japaneseCounting"/>
      <w:lvlText w:val="第%1章"/>
      <w:lvlJc w:val="left"/>
      <w:pPr>
        <w:ind w:left="1110" w:hanging="11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340F"/>
    <w:rsid w:val="00055263"/>
    <w:rsid w:val="000C1A96"/>
    <w:rsid w:val="000D029D"/>
    <w:rsid w:val="00147D79"/>
    <w:rsid w:val="001E35FC"/>
    <w:rsid w:val="00246F62"/>
    <w:rsid w:val="0025446E"/>
    <w:rsid w:val="00276A50"/>
    <w:rsid w:val="002F3658"/>
    <w:rsid w:val="002F7B05"/>
    <w:rsid w:val="00386877"/>
    <w:rsid w:val="003A1DEF"/>
    <w:rsid w:val="003C57C9"/>
    <w:rsid w:val="003D4CE0"/>
    <w:rsid w:val="003E10B6"/>
    <w:rsid w:val="003E4B16"/>
    <w:rsid w:val="00444451"/>
    <w:rsid w:val="004669C6"/>
    <w:rsid w:val="0047547B"/>
    <w:rsid w:val="004D242B"/>
    <w:rsid w:val="0050016B"/>
    <w:rsid w:val="00545F92"/>
    <w:rsid w:val="005A25C7"/>
    <w:rsid w:val="005A48AA"/>
    <w:rsid w:val="005C4A10"/>
    <w:rsid w:val="005E340F"/>
    <w:rsid w:val="006575F5"/>
    <w:rsid w:val="00677239"/>
    <w:rsid w:val="006B42EE"/>
    <w:rsid w:val="006B4CEF"/>
    <w:rsid w:val="006C21D4"/>
    <w:rsid w:val="00717373"/>
    <w:rsid w:val="00793A57"/>
    <w:rsid w:val="007A52B1"/>
    <w:rsid w:val="007D5B25"/>
    <w:rsid w:val="00802072"/>
    <w:rsid w:val="008025BF"/>
    <w:rsid w:val="008240E8"/>
    <w:rsid w:val="0085603A"/>
    <w:rsid w:val="0089517A"/>
    <w:rsid w:val="008A7DCA"/>
    <w:rsid w:val="008B1F4C"/>
    <w:rsid w:val="00967F5C"/>
    <w:rsid w:val="00981AF1"/>
    <w:rsid w:val="009B61C2"/>
    <w:rsid w:val="009E7569"/>
    <w:rsid w:val="00AA68CC"/>
    <w:rsid w:val="00B37E15"/>
    <w:rsid w:val="00B45FB4"/>
    <w:rsid w:val="00B86436"/>
    <w:rsid w:val="00BC390A"/>
    <w:rsid w:val="00CE3FAA"/>
    <w:rsid w:val="00D41737"/>
    <w:rsid w:val="00D52E2B"/>
    <w:rsid w:val="00D86C71"/>
    <w:rsid w:val="00DA3934"/>
    <w:rsid w:val="00DA4564"/>
    <w:rsid w:val="00DD0DE1"/>
    <w:rsid w:val="00E011A1"/>
    <w:rsid w:val="00E323B7"/>
    <w:rsid w:val="00ED4C63"/>
    <w:rsid w:val="00F67890"/>
    <w:rsid w:val="00FC211E"/>
    <w:rsid w:val="00FD2EEE"/>
    <w:rsid w:val="00FE2CFB"/>
    <w:rsid w:val="036A6FDA"/>
    <w:rsid w:val="09926B56"/>
    <w:rsid w:val="0E7A0888"/>
    <w:rsid w:val="13B94A7A"/>
    <w:rsid w:val="180C0058"/>
    <w:rsid w:val="19864ABB"/>
    <w:rsid w:val="19BA02E1"/>
    <w:rsid w:val="19EC12DE"/>
    <w:rsid w:val="1EE319AE"/>
    <w:rsid w:val="27206A9F"/>
    <w:rsid w:val="2B824700"/>
    <w:rsid w:val="31FD4531"/>
    <w:rsid w:val="3C443E30"/>
    <w:rsid w:val="46811E32"/>
    <w:rsid w:val="46FB7303"/>
    <w:rsid w:val="48AF6B94"/>
    <w:rsid w:val="49BA773C"/>
    <w:rsid w:val="4B55119A"/>
    <w:rsid w:val="4B796657"/>
    <w:rsid w:val="4BF60A57"/>
    <w:rsid w:val="4C1712AE"/>
    <w:rsid w:val="4C945ACA"/>
    <w:rsid w:val="61B823F1"/>
    <w:rsid w:val="66C01B47"/>
    <w:rsid w:val="6AF3240E"/>
    <w:rsid w:val="74032299"/>
    <w:rsid w:val="763E3DF0"/>
    <w:rsid w:val="7BBA2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0"/>
    <w:pPr>
      <w:jc w:val="center"/>
      <w:outlineLvl w:val="0"/>
    </w:pPr>
    <w:rPr>
      <w:rFonts w:ascii="宋体"/>
      <w:b/>
      <w:sz w:val="30"/>
      <w:lang w:val="zh-CN"/>
    </w:rPr>
  </w:style>
  <w:style w:type="paragraph" w:styleId="4">
    <w:name w:val="heading 2"/>
    <w:basedOn w:val="5"/>
    <w:next w:val="1"/>
    <w:link w:val="19"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60" w:lineRule="exact"/>
    </w:pPr>
    <w:rPr>
      <w:sz w:val="24"/>
    </w:rPr>
  </w:style>
  <w:style w:type="paragraph" w:styleId="5">
    <w:name w:val="toc 1"/>
    <w:basedOn w:val="1"/>
    <w:next w:val="1"/>
    <w:semiHidden/>
    <w:unhideWhenUsed/>
    <w:qFormat/>
    <w:uiPriority w:val="39"/>
  </w:style>
  <w:style w:type="paragraph" w:styleId="6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7">
    <w:name w:val="Date"/>
    <w:basedOn w:val="1"/>
    <w:next w:val="1"/>
    <w:link w:val="27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Indent 3"/>
    <w:basedOn w:val="1"/>
    <w:link w:val="20"/>
    <w:qFormat/>
    <w:uiPriority w:val="0"/>
    <w:pPr>
      <w:spacing w:line="300" w:lineRule="auto"/>
      <w:ind w:firstLine="480" w:firstLineChars="200"/>
      <w:jc w:val="left"/>
    </w:pPr>
    <w:rPr>
      <w:sz w:val="24"/>
    </w:rPr>
  </w:style>
  <w:style w:type="paragraph" w:styleId="12">
    <w:name w:val="annotation subject"/>
    <w:basedOn w:val="6"/>
    <w:next w:val="6"/>
    <w:link w:val="26"/>
    <w:semiHidden/>
    <w:unhideWhenUsed/>
    <w:qFormat/>
    <w:uiPriority w:val="99"/>
    <w:rPr>
      <w:b/>
      <w:bCs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qFormat/>
    <w:uiPriority w:val="99"/>
    <w:rPr>
      <w:color w:val="0000FF"/>
      <w:u w:val="single"/>
    </w:rPr>
  </w:style>
  <w:style w:type="character" w:styleId="17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18">
    <w:name w:val="标题 1 Char"/>
    <w:basedOn w:val="15"/>
    <w:link w:val="3"/>
    <w:qFormat/>
    <w:uiPriority w:val="0"/>
    <w:rPr>
      <w:rFonts w:ascii="宋体" w:hAnsi="Times New Roman" w:eastAsia="宋体" w:cs="Times New Roman"/>
      <w:b/>
      <w:sz w:val="30"/>
      <w:szCs w:val="24"/>
      <w:lang w:val="zh-CN"/>
    </w:rPr>
  </w:style>
  <w:style w:type="character" w:customStyle="1" w:styleId="19">
    <w:name w:val="标题 2 Char"/>
    <w:basedOn w:val="15"/>
    <w:link w:val="4"/>
    <w:qFormat/>
    <w:uiPriority w:val="0"/>
    <w:rPr>
      <w:rFonts w:ascii="Times New Roman" w:hAnsi="Times New Roman" w:eastAsia="宋体" w:cs="Times New Roman"/>
      <w:b/>
      <w:sz w:val="24"/>
      <w:szCs w:val="20"/>
      <w:lang w:val="en-US" w:eastAsia="zh-CN"/>
    </w:rPr>
  </w:style>
  <w:style w:type="character" w:customStyle="1" w:styleId="20">
    <w:name w:val="正文文本缩进 3 Char"/>
    <w:basedOn w:val="15"/>
    <w:link w:val="11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1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2">
    <w:name w:val="批注框文本 Char"/>
    <w:basedOn w:val="15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眉 Char"/>
    <w:basedOn w:val="15"/>
    <w:link w:val="1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页脚 Char"/>
    <w:basedOn w:val="15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批注文字 Char"/>
    <w:basedOn w:val="15"/>
    <w:link w:val="6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6">
    <w:name w:val="批注主题 Char"/>
    <w:basedOn w:val="25"/>
    <w:link w:val="12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7">
    <w:name w:val="日期 Char"/>
    <w:basedOn w:val="15"/>
    <w:link w:val="7"/>
    <w:semiHidden/>
    <w:qFormat/>
    <w:uiPriority w:val="99"/>
    <w:rPr>
      <w:kern w:val="2"/>
      <w:sz w:val="21"/>
      <w:szCs w:val="24"/>
    </w:rPr>
  </w:style>
  <w:style w:type="paragraph" w:styleId="28">
    <w:name w:val="List Paragraph"/>
    <w:basedOn w:val="1"/>
    <w:qFormat/>
    <w:uiPriority w:val="34"/>
    <w:pPr>
      <w:ind w:firstLine="420" w:firstLineChars="200"/>
    </w:pPr>
    <w:rPr>
      <w:rFonts w:ascii="@宋体" w:hAnsi="@宋体" w:cs="@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407</Words>
  <Characters>2321</Characters>
  <Lines>19</Lines>
  <Paragraphs>5</Paragraphs>
  <TotalTime>1</TotalTime>
  <ScaleCrop>false</ScaleCrop>
  <LinksUpToDate>false</LinksUpToDate>
  <CharactersWithSpaces>2723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2019-11-28T13:50:00Z</dcterms:created>
  <dc:creator>武志飞</dc:creator>
  <cp:lastModifiedBy>郭亮</cp:lastModifiedBy>
  <dcterms:modified xsi:type="dcterms:W3CDTF">2022-01-07T05:13:20Z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