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长安污泥处理项目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空压机及后处理设备招标</w:t>
      </w:r>
    </w:p>
    <w:bookmarkEnd w:id="0"/>
    <w:bookmarkEnd w:id="1"/>
    <w:p>
      <w:pPr>
        <w:pStyle w:val="3"/>
        <w:rPr>
          <w:rFonts w:hint="eastAsia"/>
          <w:color w:val="auto"/>
          <w:highlight w:val="none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  <w:color w:val="auto"/>
          <w:highlight w:val="none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5" w:name="_Toc452641980"/>
      <w:r>
        <w:rPr>
          <w:rFonts w:hint="eastAsia"/>
          <w:color w:val="auto"/>
          <w:highlight w:val="none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default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ZB20220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/>
          <w:bCs/>
          <w:color w:val="auto"/>
          <w:szCs w:val="21"/>
          <w:highlight w:val="none"/>
          <w:lang w:eastAsia="zh-CN"/>
        </w:rPr>
        <w:t>-HBZB0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3</w:t>
      </w:r>
    </w:p>
    <w:p>
      <w:pPr>
        <w:pStyle w:val="4"/>
        <w:snapToGrid w:val="0"/>
        <w:spacing w:line="360" w:lineRule="auto"/>
        <w:rPr>
          <w:color w:val="auto"/>
          <w:highlight w:val="none"/>
        </w:rPr>
      </w:pPr>
      <w:bookmarkStart w:id="6" w:name="_Toc452641981"/>
      <w:r>
        <w:rPr>
          <w:rFonts w:hint="eastAsia"/>
          <w:color w:val="auto"/>
          <w:highlight w:val="none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长安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陕西省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7" w:name="_Toc81619732"/>
      <w:r>
        <w:rPr>
          <w:rFonts w:ascii="Times New Roman" w:hAnsi="Times New Roman" w:eastAsia="宋体" w:cs="Times New Roman"/>
          <w:bCs/>
          <w:szCs w:val="21"/>
        </w:rPr>
        <w:t>三、招标范围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长安</w:t>
      </w:r>
      <w:r>
        <w:rPr>
          <w:rFonts w:ascii="Times New Roman" w:hAnsi="Times New Roman" w:eastAsia="宋体" w:cs="Times New Roman"/>
          <w:bCs/>
          <w:szCs w:val="21"/>
        </w:rPr>
        <w:t>污泥处理项目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空压机及后处理设备</w:t>
      </w:r>
      <w:r>
        <w:rPr>
          <w:rFonts w:ascii="Times New Roman" w:hAnsi="Times New Roman" w:eastAsia="宋体" w:cs="Times New Roman"/>
          <w:bCs/>
          <w:szCs w:val="21"/>
        </w:rPr>
        <w:t>供货及安装指导。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空压机及后处理</w:t>
      </w:r>
      <w:r>
        <w:rPr>
          <w:rFonts w:ascii="Times New Roman" w:hAnsi="Times New Roman" w:eastAsia="宋体" w:cs="Times New Roman"/>
          <w:bCs/>
          <w:szCs w:val="21"/>
        </w:rPr>
        <w:t>设备设计、制造、供货、安装指导等；包括但不限于如下：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空压机及后处理设备</w:t>
      </w:r>
      <w:r>
        <w:rPr>
          <w:rFonts w:ascii="Times New Roman" w:hAnsi="Times New Roman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2）根据设计进行设备的加工制造、采购供货，设备安装指导；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</w:t>
      </w:r>
      <w:r>
        <w:rPr>
          <w:rFonts w:hint="eastAsia" w:ascii="Times New Roman" w:hAnsi="Times New Roman" w:eastAsia="宋体" w:cs="Times New Roman"/>
          <w:bCs/>
          <w:szCs w:val="21"/>
        </w:rPr>
        <w:t>空气压缩机</w:t>
      </w:r>
      <w:r>
        <w:rPr>
          <w:rFonts w:ascii="Times New Roman" w:hAnsi="Times New Roman" w:eastAsia="宋体" w:cs="Times New Roman"/>
          <w:bCs/>
          <w:szCs w:val="21"/>
        </w:rPr>
        <w:t>供货清单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空气压缩机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型式为螺杆式压缩机，流量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min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供气压力0.75MPa，冷却方式为风冷。</w:t>
            </w:r>
            <w:r>
              <w:rPr>
                <w:rFonts w:ascii="Times New Roman" w:hAnsi="Times New Roman" w:eastAsia="宋体" w:cs="Times New Roman"/>
                <w:szCs w:val="21"/>
              </w:rPr>
              <w:t>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，2用1备，2台工频，1台变频</w:t>
            </w:r>
            <w:r>
              <w:rPr>
                <w:rFonts w:ascii="Times New Roman" w:hAnsi="Times New Roman" w:eastAsia="宋体" w:cs="Times New Roman"/>
                <w:szCs w:val="21"/>
              </w:rPr>
              <w:t>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空气冷冻干燥机</w:t>
      </w:r>
      <w:r>
        <w:rPr>
          <w:rFonts w:ascii="Times New Roman" w:hAnsi="Times New Roman" w:eastAsia="宋体" w:cs="Times New Roman"/>
          <w:bCs/>
          <w:szCs w:val="21"/>
        </w:rPr>
        <w:t>供货清单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空气冷冻干燥机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供给工艺用压缩空气，流量17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min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供气压力0.75MPa，</w:t>
            </w:r>
            <w:r>
              <w:rPr>
                <w:rFonts w:ascii="Times New Roman" w:hAnsi="Times New Roman" w:eastAsia="宋体" w:cs="Times New Roman"/>
                <w:szCs w:val="21"/>
              </w:rPr>
              <w:t>共2台。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工艺用压缩空气品质：供气压力：0.6~1.0MPa；含油量：＜0.1mg/Nm3；含尘粒度：＜1μm；压力露点：3~10℃。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空气吸附干燥机</w:t>
      </w:r>
      <w:r>
        <w:rPr>
          <w:rFonts w:ascii="Times New Roman" w:hAnsi="Times New Roman" w:eastAsia="宋体" w:cs="Times New Roman"/>
          <w:bCs/>
          <w:szCs w:val="21"/>
        </w:rPr>
        <w:t>供货清单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空气吸附干燥机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供给仪表用压缩空气，流量3.5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min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供气压力0.75MPa，</w:t>
            </w:r>
            <w:r>
              <w:rPr>
                <w:rFonts w:ascii="Times New Roman" w:hAnsi="Times New Roman" w:eastAsia="宋体" w:cs="Times New Roman"/>
                <w:szCs w:val="21"/>
              </w:rPr>
              <w:t>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台。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仪表用压缩空气品质：</w:t>
            </w:r>
            <w:r>
              <w:rPr>
                <w:rFonts w:ascii="Times New Roman" w:hAnsi="Times New Roman" w:eastAsia="宋体" w:cs="Times New Roman"/>
                <w:szCs w:val="21"/>
              </w:rPr>
              <w:t>供气压力：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0.6~1.0</w:t>
            </w:r>
            <w:r>
              <w:rPr>
                <w:rFonts w:ascii="Times New Roman" w:hAnsi="Times New Roman" w:eastAsia="宋体" w:cs="Times New Roman"/>
                <w:szCs w:val="21"/>
              </w:rPr>
              <w:t>MPa；含油量：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＜</w:t>
            </w:r>
            <w:r>
              <w:rPr>
                <w:rFonts w:ascii="Times New Roman" w:hAnsi="Times New Roman" w:eastAsia="宋体" w:cs="Times New Roman"/>
                <w:szCs w:val="21"/>
              </w:rPr>
              <w:t>0.01mg/Nm3；含尘粒度：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＜</w:t>
            </w:r>
            <w:r>
              <w:rPr>
                <w:rFonts w:ascii="Times New Roman" w:hAnsi="Times New Roman" w:eastAsia="宋体" w:cs="Times New Roman"/>
                <w:szCs w:val="21"/>
              </w:rPr>
              <w:t>0.01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μm</w:t>
            </w:r>
            <w:r>
              <w:rPr>
                <w:rFonts w:ascii="Times New Roman" w:hAnsi="Times New Roman" w:eastAsia="宋体" w:cs="Times New Roman"/>
                <w:szCs w:val="21"/>
              </w:rPr>
              <w:t>；压力露点：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-40℃。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4、招标范围说明：包括但不限于制造、采购、运输、安装指导、技术和售后服务、人员培训等，同时也包括所有必要的材料、备品备件、专用工具等一揽子工作。</w:t>
      </w:r>
    </w:p>
    <w:p>
      <w:pPr>
        <w:spacing w:line="360" w:lineRule="auto"/>
        <w:rPr>
          <w:rFonts w:hint="eastAsia"/>
          <w:bCs/>
          <w:color w:val="auto"/>
          <w:szCs w:val="21"/>
          <w:highlight w:val="none"/>
        </w:rPr>
      </w:pP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8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</w:t>
      </w:r>
      <w:r>
        <w:rPr>
          <w:rFonts w:hint="eastAsia"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05月26日</w:t>
      </w:r>
      <w:r>
        <w:rPr>
          <w:rFonts w:hint="eastAsia"/>
          <w:color w:val="auto"/>
          <w:szCs w:val="21"/>
          <w:highlight w:val="none"/>
          <w:lang w:eastAsia="zh-CN"/>
        </w:rPr>
        <w:t>下</w:t>
      </w:r>
      <w:r>
        <w:rPr>
          <w:rFonts w:hint="eastAsia"/>
          <w:color w:val="auto"/>
          <w:szCs w:val="21"/>
          <w:highlight w:val="none"/>
        </w:rPr>
        <w:t>午</w:t>
      </w:r>
      <w:r>
        <w:rPr>
          <w:rFonts w:hint="eastAsia"/>
          <w:color w:val="auto"/>
          <w:szCs w:val="21"/>
          <w:highlight w:val="none"/>
          <w:lang w:val="en-US" w:eastAsia="zh-CN"/>
        </w:rPr>
        <w:t>14</w:t>
      </w:r>
      <w:r>
        <w:rPr>
          <w:rFonts w:hint="eastAsia"/>
          <w:color w:val="auto"/>
          <w:szCs w:val="21"/>
          <w:highlight w:val="none"/>
        </w:rPr>
        <w:t>：时</w:t>
      </w:r>
      <w:r>
        <w:rPr>
          <w:rFonts w:hint="eastAsia"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color w:val="auto"/>
          <w:szCs w:val="21"/>
          <w:highlight w:val="none"/>
        </w:rPr>
        <w:t>0分</w:t>
      </w:r>
      <w:r>
        <w:rPr>
          <w:color w:val="auto"/>
          <w:szCs w:val="21"/>
          <w:highlight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12</w:t>
      </w:r>
      <w:r>
        <w:rPr>
          <w:rFonts w:hint="eastAsia"/>
          <w:bCs/>
          <w:color w:val="auto"/>
          <w:szCs w:val="21"/>
          <w:highlight w:val="none"/>
        </w:rPr>
        <w:t>日～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2022年05月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日</w:t>
      </w:r>
      <w:r>
        <w:rPr>
          <w:rFonts w:hint="eastAsia"/>
          <w:bCs/>
          <w:color w:val="auto"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4"/>
      <w:r>
        <w:rPr>
          <w:rFonts w:hint="eastAsia"/>
          <w:color w:val="auto"/>
          <w:highlight w:val="none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（1）具备履行民事责任能力的独立法人，注册资本金不低于</w:t>
      </w:r>
      <w:r>
        <w:rPr>
          <w:rFonts w:hint="eastAsia" w:ascii="Times New Roman" w:hAnsi="Times New Roman" w:cs="Times New Roman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000万元；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）具有类似项目的供货服务经验，至少具备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空压机及后处理设备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业绩；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）具有良好的银行资信和商业信誉；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）参加招投标活动2年内没有相关违法或者违法嫌疑记录</w:t>
      </w:r>
      <w:r>
        <w:rPr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5"/>
      <w:r>
        <w:rPr>
          <w:rFonts w:hint="eastAsia"/>
          <w:color w:val="auto"/>
          <w:highlight w:val="none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2022年05月12日</w:t>
      </w:r>
    </w:p>
    <w:p>
      <w:pPr>
        <w:pStyle w:val="4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1" w:name="_Toc449618573"/>
      <w:bookmarkStart w:id="12" w:name="_Toc452641987"/>
      <w:bookmarkStart w:id="13" w:name="_Toc449619597"/>
      <w:bookmarkStart w:id="14" w:name="_Toc449687366"/>
      <w:bookmarkStart w:id="15" w:name="_Toc449700509"/>
      <w:bookmarkStart w:id="16" w:name="_Toc448839083"/>
      <w:r>
        <w:rPr>
          <w:rFonts w:hint="eastAsia"/>
          <w:color w:val="auto"/>
          <w:highlight w:val="none"/>
        </w:rPr>
        <w:t>第二章 投标申请函</w:t>
      </w:r>
      <w:bookmarkEnd w:id="3"/>
      <w:bookmarkEnd w:id="4"/>
      <w:bookmarkEnd w:id="11"/>
      <w:bookmarkEnd w:id="12"/>
      <w:bookmarkEnd w:id="13"/>
      <w:bookmarkEnd w:id="14"/>
      <w:bookmarkEnd w:id="15"/>
      <w:bookmarkEnd w:id="16"/>
    </w:p>
    <w:p>
      <w:pPr>
        <w:rPr>
          <w:color w:val="auto"/>
          <w:highlight w:val="none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长安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空压机及后处理设备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C5849E"/>
    <w:multiLevelType w:val="singleLevel"/>
    <w:tmpl w:val="DEC5849E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864ABB"/>
    <w:rsid w:val="19BA02E1"/>
    <w:rsid w:val="19EC12DE"/>
    <w:rsid w:val="1EE319AE"/>
    <w:rsid w:val="22257E47"/>
    <w:rsid w:val="27206A9F"/>
    <w:rsid w:val="2B824700"/>
    <w:rsid w:val="31FD4531"/>
    <w:rsid w:val="355E3860"/>
    <w:rsid w:val="3A482BA2"/>
    <w:rsid w:val="3C443E30"/>
    <w:rsid w:val="40537E1C"/>
    <w:rsid w:val="412B3363"/>
    <w:rsid w:val="415F0B60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XuQingZhao</cp:lastModifiedBy>
  <dcterms:modified xsi:type="dcterms:W3CDTF">2022-05-12T07:03:09Z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