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远控阀门</w:t>
      </w:r>
    </w:p>
    <w:p>
      <w:pPr>
        <w:pStyle w:val="4"/>
        <w:rPr>
          <w:rFonts w:hint="eastAsia"/>
        </w:rPr>
      </w:pPr>
      <w:bookmarkStart w:id="0" w:name="_Toc452641979"/>
      <w:bookmarkStart w:id="1" w:name="_Toc448839082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5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ZB202309-HBZB01</w:t>
      </w:r>
      <w:bookmarkStart w:id="18" w:name="_GoBack"/>
      <w:bookmarkEnd w:id="18"/>
    </w:p>
    <w:p>
      <w:pPr>
        <w:pStyle w:val="5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2、招标范围：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远控阀门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设计、制造、供货、安装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等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技术要求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及条件要求，进行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远控阀门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选型与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2）根据设计进行设备的加工制造、辅助设备的采购供货；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3）提供设备的技术资料及检验文件。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4）提供设备安装前的现场储存管理要求。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5）提供设备现场安装工作及相关技术服务、售后服务工作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5"/>
        <w:gridCol w:w="4675"/>
        <w:gridCol w:w="71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规格型号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气动开关蝶阀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DN100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气动开关蝶阀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DN150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气动开关蝶阀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DN150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气动开关蝶阀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DN500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气动调节蝶阀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气调阀（空气流量自动调节蝶阀）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DN600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气动调节蝶阀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旁通调节阀门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DN350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气动开关球阀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气动开关阀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DN15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气动开关球阀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气动开关阀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DN15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气动开关球阀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开关阀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DN50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气动开关球阀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气动开关阀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DN50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气动开关球阀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气动开关阀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DN50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气动开关球阀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气动开关阀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DN32</w:t>
            </w: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3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2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招标范围说明：包括但不限于制造、采购、运输、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安装和售后服务、人员培训等，同时也包括所有必要的材料、备品备件、专用工具等一揽子工作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12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10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20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10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10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15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u w:val="none"/>
          <w:lang w:eastAsia="zh-CN"/>
        </w:rPr>
        <w:t>前</w:t>
      </w:r>
      <w:r>
        <w:rPr>
          <w:rFonts w:hint="eastAsia"/>
          <w:bCs/>
          <w:szCs w:val="21"/>
          <w:u w:val="none"/>
        </w:rPr>
        <w:t>，招标</w:t>
      </w:r>
      <w:r>
        <w:rPr>
          <w:rFonts w:hint="eastAsia"/>
          <w:bCs/>
          <w:szCs w:val="21"/>
        </w:rPr>
        <w:t>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5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（1）具备履行民事责任能力的独立法人，注册资本金不低于1000万元；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（2）具有类型项目的供货服务经验；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（3）具有履行合同所必需的设备和专业技术能力；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（4）具有良好的银行资信和商业信誉；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（5）参加招投标活动2年内没有相关违法或者违法嫌疑记录；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（6）投标人须为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  <w:lang w:val="en-US" w:eastAsia="zh-CN"/>
        </w:rPr>
        <w:t>进口品牌</w:t>
      </w:r>
      <w:r>
        <w:rPr>
          <w:rFonts w:hint="eastAsia" w:cs="Times New Roman"/>
          <w:bCs/>
          <w:sz w:val="21"/>
          <w:szCs w:val="21"/>
          <w:highlight w:val="none"/>
          <w:lang w:val="en-US" w:eastAsia="zh-CN"/>
        </w:rPr>
        <w:t>，AVK、AVG或相当于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；接受代理商投标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2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5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2023年9月28日</w:t>
      </w:r>
    </w:p>
    <w:p>
      <w:pPr>
        <w:pStyle w:val="5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52641987"/>
      <w:bookmarkStart w:id="12" w:name="_Toc449619597"/>
      <w:bookmarkStart w:id="13" w:name="_Toc449687366"/>
      <w:bookmarkStart w:id="14" w:name="_Toc448839083"/>
      <w:bookmarkStart w:id="15" w:name="_Toc449700509"/>
      <w:bookmarkStart w:id="16" w:name="_Toc44961857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远控阀门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812768"/>
    <w:rsid w:val="1EE319AE"/>
    <w:rsid w:val="1F715C73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8C429F5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9F4090A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1CB4705"/>
    <w:rsid w:val="62742FD1"/>
    <w:rsid w:val="66C01B47"/>
    <w:rsid w:val="6AB86B2C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7"/>
    <w:next w:val="7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8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2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2067</Words>
  <Characters>2234</Characters>
  <Lines>20</Lines>
  <Paragraphs>5</Paragraphs>
  <TotalTime>0</TotalTime>
  <ScaleCrop>false</ScaleCrop>
  <LinksUpToDate>false</LinksUpToDate>
  <CharactersWithSpaces>2376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2023-09-28T00:51:03Z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D5A1444F1C484A8B93D175B809EE8E4A_12</vt:lpwstr>
  </property>
</Properties>
</file>