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eastAsia" w:ascii="宋体" w:hAnsi="Times New Roman" w:eastAsia="宋体" w:cs="Times New Roman"/>
          <w:b/>
          <w:sz w:val="30"/>
          <w:szCs w:val="24"/>
          <w:lang w:val="zh-CN" w:eastAsia="zh-CN"/>
        </w:rPr>
      </w:pPr>
      <w:r>
        <w:rPr>
          <w:rFonts w:hint="eastAsia" w:ascii="宋体" w:hAnsi="Times New Roman" w:eastAsia="宋体" w:cs="Times New Roman"/>
          <w:b/>
          <w:sz w:val="30"/>
          <w:szCs w:val="24"/>
          <w:lang w:val="zh-CN" w:eastAsia="zh-CN"/>
        </w:rPr>
        <w:t>北京京城环保股份有限公司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center"/>
        <w:rPr>
          <w:rFonts w:hint="eastAsia" w:ascii="宋体" w:hAnsi="宋体" w:eastAsia="宋体" w:cs="宋体"/>
          <w:i w:val="0"/>
          <w:caps w:val="0"/>
          <w:color w:val="727272"/>
          <w:spacing w:val="0"/>
          <w:sz w:val="18"/>
          <w:szCs w:val="18"/>
        </w:rPr>
      </w:pPr>
      <w:r>
        <w:rPr>
          <w:rFonts w:hint="eastAsia" w:ascii="宋体" w:hAnsi="Times New Roman" w:eastAsia="宋体" w:cs="Times New Roman"/>
          <w:b/>
          <w:sz w:val="30"/>
          <w:szCs w:val="24"/>
          <w:lang w:val="zh-CN" w:eastAsia="zh-CN"/>
        </w:rPr>
        <w:t>院区物业2023-2024年度冬季供暖劳务服务项目招标</w:t>
      </w:r>
      <w:r>
        <w:rPr>
          <w:rFonts w:hint="eastAsia" w:ascii="宋体" w:hAnsi="Times New Roman" w:eastAsia="宋体" w:cs="Times New Roman"/>
          <w:b/>
          <w:color w:val="FF0000"/>
          <w:sz w:val="30"/>
          <w:szCs w:val="24"/>
          <w:lang w:val="zh-CN" w:eastAsia="zh-CN"/>
        </w:rPr>
        <w:t>延期公告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zh-CN" w:eastAsia="zh-CN"/>
        </w:rPr>
        <w:t>招标编号：ZB20230</w:t>
      </w:r>
      <w:r>
        <w:rPr>
          <w:rFonts w:hint="eastAsia" w:ascii="宋体" w:hAnsi="Times New Roman" w:eastAsia="宋体" w:cs="Times New Roman"/>
          <w:b w:val="0"/>
          <w:bCs/>
          <w:sz w:val="30"/>
          <w:szCs w:val="24"/>
          <w:lang w:val="en-US" w:eastAsia="zh-CN"/>
        </w:rPr>
        <w:t>9</w:t>
      </w:r>
      <w:r>
        <w:rPr>
          <w:rFonts w:hint="eastAsia" w:ascii="宋体" w:hAnsi="Times New Roman" w:eastAsia="宋体" w:cs="Times New Roman"/>
          <w:b w:val="0"/>
          <w:bCs/>
          <w:sz w:val="30"/>
          <w:szCs w:val="24"/>
          <w:lang w:val="zh-CN" w:eastAsia="zh-CN"/>
        </w:rPr>
        <w:t>-WUY0</w:t>
      </w:r>
      <w:r>
        <w:rPr>
          <w:rFonts w:hint="eastAsia" w:ascii="宋体" w:hAnsi="Times New Roman" w:eastAsia="宋体" w:cs="Times New Roman"/>
          <w:b w:val="0"/>
          <w:bCs/>
          <w:sz w:val="30"/>
          <w:szCs w:val="24"/>
          <w:lang w:val="en-US" w:eastAsia="zh-CN"/>
        </w:rPr>
        <w:t>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项目名称：院区物业2023-2024年度冬季供暖劳务服务项目</w:t>
      </w:r>
      <w:bookmarkStart w:id="21" w:name="_GoBack"/>
      <w:bookmarkEnd w:id="21"/>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由于特殊原因，对该项目招标报名暨资格预审、招标文件发售的截止日期延期至2023年</w:t>
      </w:r>
      <w:r>
        <w:rPr>
          <w:rFonts w:hint="eastAsia" w:ascii="宋体" w:hAnsi="Times New Roman" w:eastAsia="宋体" w:cs="Times New Roman"/>
          <w:b w:val="0"/>
          <w:bCs/>
          <w:sz w:val="30"/>
          <w:szCs w:val="24"/>
          <w:lang w:val="en-US" w:eastAsia="zh-CN"/>
        </w:rPr>
        <w:t>10</w:t>
      </w:r>
      <w:r>
        <w:rPr>
          <w:rFonts w:hint="eastAsia" w:ascii="宋体" w:hAnsi="Times New Roman" w:eastAsia="宋体" w:cs="Times New Roman"/>
          <w:b w:val="0"/>
          <w:bCs/>
          <w:sz w:val="30"/>
          <w:szCs w:val="24"/>
          <w:lang w:val="zh-CN" w:eastAsia="zh-CN"/>
        </w:rPr>
        <w:t>月</w:t>
      </w:r>
      <w:r>
        <w:rPr>
          <w:rFonts w:hint="eastAsia" w:ascii="宋体" w:hAnsi="Times New Roman" w:eastAsia="宋体" w:cs="Times New Roman"/>
          <w:b w:val="0"/>
          <w:bCs/>
          <w:sz w:val="30"/>
          <w:szCs w:val="24"/>
          <w:lang w:val="en-US" w:eastAsia="zh-CN"/>
        </w:rPr>
        <w:t>16</w:t>
      </w:r>
      <w:r>
        <w:rPr>
          <w:rFonts w:hint="eastAsia" w:ascii="宋体" w:hAnsi="Times New Roman" w:eastAsia="宋体" w:cs="Times New Roman"/>
          <w:b w:val="0"/>
          <w:bCs/>
          <w:sz w:val="30"/>
          <w:szCs w:val="24"/>
          <w:lang w:val="zh-CN" w:eastAsia="zh-CN"/>
        </w:rPr>
        <w:t>日下午</w:t>
      </w:r>
      <w:r>
        <w:rPr>
          <w:rFonts w:hint="eastAsia" w:ascii="宋体" w:hAnsi="Times New Roman" w:eastAsia="宋体" w:cs="Times New Roman"/>
          <w:b w:val="0"/>
          <w:bCs/>
          <w:sz w:val="30"/>
          <w:szCs w:val="24"/>
          <w:lang w:val="en-US" w:eastAsia="zh-CN"/>
        </w:rPr>
        <w:t>17时，不再另行组织现场踏勘及答疑会，开标日期顺延至10月23日下午14时</w:t>
      </w:r>
      <w:r>
        <w:rPr>
          <w:rFonts w:hint="eastAsia" w:ascii="宋体" w:hAnsi="Times New Roman" w:eastAsia="宋体" w:cs="Times New Roman"/>
          <w:b w:val="0"/>
          <w:bCs/>
          <w:sz w:val="30"/>
          <w:szCs w:val="24"/>
          <w:lang w:val="zh-CN"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Times New Roman" w:eastAsia="宋体" w:cs="Times New Roman"/>
          <w:b w:val="0"/>
          <w:bCs/>
          <w:sz w:val="30"/>
          <w:szCs w:val="24"/>
          <w:lang w:val="zh-CN" w:eastAsia="zh-CN"/>
        </w:rPr>
        <w:t xml:space="preserve">    </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如有疑问请与联系人联系：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于江坤</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  010-8523</w:t>
      </w:r>
      <w:r>
        <w:rPr>
          <w:rFonts w:hint="eastAsia" w:ascii="宋体" w:hAnsi="Times New Roman" w:eastAsia="宋体" w:cs="Times New Roman"/>
          <w:b w:val="0"/>
          <w:bCs/>
          <w:sz w:val="30"/>
          <w:szCs w:val="24"/>
          <w:lang w:val="en-US" w:eastAsia="zh-CN"/>
        </w:rPr>
        <w:t>522</w:t>
      </w:r>
      <w:r>
        <w:rPr>
          <w:rFonts w:hint="eastAsia" w:ascii="宋体" w:hAnsi="Times New Roman" w:eastAsia="宋体" w:cs="Times New Roman"/>
          <w:b w:val="0"/>
          <w:bCs/>
          <w:sz w:val="30"/>
          <w:szCs w:val="24"/>
          <w:lang w:val="zh-CN" w:eastAsia="zh-CN"/>
        </w:rPr>
        <w:t>6、</w:t>
      </w:r>
      <w:r>
        <w:rPr>
          <w:rFonts w:hint="eastAsia" w:ascii="宋体" w:hAnsi="Times New Roman" w:eastAsia="宋体" w:cs="Times New Roman"/>
          <w:b w:val="0"/>
          <w:bCs/>
          <w:sz w:val="30"/>
          <w:szCs w:val="24"/>
          <w:lang w:val="en-US" w:eastAsia="zh-CN"/>
        </w:rPr>
        <w:t>18610828513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default"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en-US" w:eastAsia="zh-CN"/>
        </w:rPr>
        <w:t xml:space="preserve">    邮 箱：yujiangkun@bmei.com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宋体" w:eastAsia="宋体" w:cs="宋体"/>
          <w:i w:val="0"/>
          <w:caps w:val="0"/>
          <w:color w:val="727272"/>
          <w:spacing w:val="0"/>
          <w:sz w:val="18"/>
          <w:szCs w:val="18"/>
        </w:rPr>
      </w:pP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特此通知！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zh-CN" w:eastAsia="zh-CN"/>
        </w:rPr>
      </w:pPr>
      <w:r>
        <w:rPr>
          <w:rFonts w:hint="eastAsia" w:ascii="宋体" w:hAnsi="宋体" w:eastAsia="宋体" w:cs="宋体"/>
          <w:i w:val="0"/>
          <w:caps w:val="0"/>
          <w:color w:val="727272"/>
          <w:spacing w:val="0"/>
          <w:sz w:val="28"/>
          <w:szCs w:val="28"/>
        </w:rPr>
        <w:t> </w:t>
      </w:r>
      <w:r>
        <w:rPr>
          <w:rFonts w:hint="eastAsia" w:ascii="宋体" w:hAnsi="Times New Roman" w:eastAsia="宋体" w:cs="Times New Roman"/>
          <w:b w:val="0"/>
          <w:bCs/>
          <w:sz w:val="30"/>
          <w:szCs w:val="24"/>
          <w:lang w:val="zh-CN" w:eastAsia="zh-CN"/>
        </w:rPr>
        <w:t> </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附</w:t>
      </w:r>
      <w:r>
        <w:rPr>
          <w:rFonts w:hint="eastAsia" w:ascii="宋体" w:hAnsi="Times New Roman" w:eastAsia="宋体" w:cs="Times New Roman"/>
          <w:b w:val="0"/>
          <w:bCs/>
          <w:sz w:val="30"/>
          <w:szCs w:val="24"/>
          <w:lang w:val="en-US" w:eastAsia="zh-CN"/>
        </w:rPr>
        <w:t xml:space="preserve"> </w:t>
      </w:r>
      <w:r>
        <w:rPr>
          <w:rFonts w:hint="eastAsia" w:ascii="宋体" w:hAnsi="Times New Roman" w:eastAsia="宋体" w:cs="Times New Roman"/>
          <w:b w:val="0"/>
          <w:bCs/>
          <w:sz w:val="30"/>
          <w:szCs w:val="24"/>
          <w:lang w:val="zh-CN" w:eastAsia="zh-CN"/>
        </w:rPr>
        <w:t>件：原招标公告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宋体" w:eastAsia="宋体" w:cs="宋体"/>
          <w:i w:val="0"/>
          <w:caps w:val="0"/>
          <w:color w:val="727272"/>
          <w:spacing w:val="0"/>
          <w:sz w:val="28"/>
          <w:szCs w:val="28"/>
          <w:lang w:val="en-US" w:eastAsia="zh-CN"/>
        </w:rPr>
      </w:pPr>
      <w:r>
        <w:rPr>
          <w:rFonts w:hint="eastAsia" w:ascii="宋体" w:hAnsi="宋体" w:eastAsia="宋体" w:cs="宋体"/>
          <w:i w:val="0"/>
          <w:caps w:val="0"/>
          <w:color w:val="727272"/>
          <w:spacing w:val="0"/>
          <w:sz w:val="28"/>
          <w:szCs w:val="28"/>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en-US" w:eastAsia="zh-CN"/>
        </w:rPr>
      </w:pPr>
      <w:r>
        <w:rPr>
          <w:rFonts w:hint="eastAsia" w:ascii="宋体" w:hAnsi="宋体" w:eastAsia="宋体" w:cs="宋体"/>
          <w:i w:val="0"/>
          <w:caps w:val="0"/>
          <w:color w:val="727272"/>
          <w:spacing w:val="0"/>
          <w:sz w:val="28"/>
          <w:szCs w:val="28"/>
          <w:lang w:val="en-US" w:eastAsia="zh-CN"/>
        </w:rPr>
        <w:t xml:space="preserve">                               </w:t>
      </w:r>
      <w:r>
        <w:rPr>
          <w:rFonts w:hint="eastAsia" w:ascii="宋体" w:hAnsi="Times New Roman" w:eastAsia="宋体" w:cs="Times New Roman"/>
          <w:b w:val="0"/>
          <w:bCs/>
          <w:sz w:val="30"/>
          <w:szCs w:val="24"/>
          <w:lang w:val="en-US" w:eastAsia="zh-CN"/>
        </w:rPr>
        <w:t>北京京城环保股份有限公司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Times New Roman" w:eastAsia="宋体" w:cs="Times New Roman"/>
          <w:b w:val="0"/>
          <w:bCs/>
          <w:sz w:val="30"/>
          <w:szCs w:val="24"/>
          <w:lang w:val="en-US" w:eastAsia="zh-CN"/>
        </w:rPr>
      </w:pPr>
      <w:r>
        <w:rPr>
          <w:rFonts w:hint="eastAsia" w:ascii="宋体" w:hAnsi="Times New Roman" w:eastAsia="宋体" w:cs="Times New Roman"/>
          <w:b w:val="0"/>
          <w:bCs/>
          <w:sz w:val="30"/>
          <w:szCs w:val="24"/>
          <w:lang w:val="en-US" w:eastAsia="zh-CN"/>
        </w:rPr>
        <w:t xml:space="preserve">                                    科技运营部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0"/>
        <w:jc w:val="left"/>
        <w:rPr>
          <w:rFonts w:hint="eastAsia" w:ascii="宋体" w:hAnsi="宋体" w:eastAsia="宋体" w:cs="宋体"/>
          <w:i w:val="0"/>
          <w:caps w:val="0"/>
          <w:color w:val="727272"/>
          <w:spacing w:val="0"/>
          <w:sz w:val="18"/>
          <w:szCs w:val="18"/>
        </w:rPr>
      </w:pPr>
      <w:r>
        <w:rPr>
          <w:rFonts w:hint="eastAsia" w:ascii="宋体" w:hAnsi="Times New Roman" w:eastAsia="宋体" w:cs="Times New Roman"/>
          <w:b w:val="0"/>
          <w:bCs/>
          <w:sz w:val="30"/>
          <w:szCs w:val="24"/>
          <w:lang w:val="en-US" w:eastAsia="zh-CN"/>
        </w:rPr>
        <w:t>                                      2023年10月10日</w:t>
      </w:r>
    </w:p>
    <w:p/>
    <w:p/>
    <w:p/>
    <w:p/>
    <w:p/>
    <w:p>
      <w:pPr>
        <w:pStyle w:val="6"/>
      </w:pPr>
    </w:p>
    <w:p/>
    <w:p>
      <w:pPr>
        <w:pStyle w:val="6"/>
      </w:pPr>
    </w:p>
    <w:p/>
    <w:p>
      <w:pPr>
        <w:pStyle w:val="6"/>
      </w:pPr>
    </w:p>
    <w:p/>
    <w:p>
      <w:pPr>
        <w:pStyle w:val="3"/>
        <w:adjustRightInd w:val="0"/>
        <w:snapToGrid w:val="0"/>
        <w:spacing w:line="360" w:lineRule="auto"/>
      </w:pPr>
      <w:r>
        <w:rPr>
          <w:rFonts w:hint="eastAsia"/>
        </w:rPr>
        <w:t>北京京城环保股份有限公司</w:t>
      </w:r>
    </w:p>
    <w:p>
      <w:pPr>
        <w:pStyle w:val="3"/>
        <w:adjustRightInd w:val="0"/>
        <w:snapToGrid w:val="0"/>
        <w:spacing w:line="360" w:lineRule="auto"/>
      </w:pPr>
      <w:r>
        <w:rPr>
          <w:rFonts w:hint="eastAsia" w:eastAsia="宋体" w:cs="Times New Roman"/>
          <w:b/>
        </w:rPr>
        <w:t>院区物业</w:t>
      </w:r>
      <w:r>
        <w:rPr>
          <w:rFonts w:hint="eastAsia" w:eastAsia="宋体" w:cs="Times New Roman"/>
          <w:b/>
          <w:lang w:val="en-US" w:eastAsia="zh-CN"/>
        </w:rPr>
        <w:t>2023-2024年度冬季供暖劳务</w:t>
      </w:r>
      <w:r>
        <w:rPr>
          <w:rFonts w:hint="eastAsia" w:eastAsia="宋体" w:cs="Times New Roman"/>
          <w:b/>
        </w:rPr>
        <w:t>服务项目招</w:t>
      </w:r>
      <w:r>
        <w:rPr>
          <w:rFonts w:hint="eastAsia"/>
        </w:rPr>
        <w:t>标公告</w:t>
      </w:r>
    </w:p>
    <w:p>
      <w:pPr>
        <w:adjustRightInd w:val="0"/>
        <w:snapToGrid w:val="0"/>
        <w:spacing w:line="360" w:lineRule="auto"/>
        <w:jc w:val="center"/>
      </w:pP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Cs/>
          <w:color w:val="auto"/>
          <w:sz w:val="24"/>
          <w:szCs w:val="24"/>
          <w:lang w:eastAsia="zh-CN"/>
        </w:rPr>
      </w:pPr>
      <w:bookmarkStart w:id="0" w:name="_Toc466452039"/>
      <w:r>
        <w:rPr>
          <w:rFonts w:hint="eastAsia" w:ascii="宋体" w:hAnsi="宋体" w:eastAsia="宋体" w:cs="宋体"/>
          <w:color w:val="auto"/>
          <w:sz w:val="24"/>
          <w:szCs w:val="24"/>
        </w:rPr>
        <w:t>一、招标编号：</w:t>
      </w:r>
      <w:bookmarkEnd w:id="0"/>
      <w:r>
        <w:rPr>
          <w:rFonts w:hint="eastAsia" w:ascii="宋体" w:hAnsi="宋体" w:eastAsia="宋体" w:cs="宋体"/>
          <w:color w:val="auto"/>
          <w:sz w:val="24"/>
          <w:szCs w:val="24"/>
        </w:rPr>
        <w:t>ZB202</w:t>
      </w:r>
      <w:r>
        <w:rPr>
          <w:rFonts w:hint="eastAsia" w:ascii="宋体" w:hAnsi="宋体" w:eastAsia="宋体" w:cs="宋体"/>
          <w:color w:val="auto"/>
          <w:sz w:val="24"/>
          <w:szCs w:val="24"/>
          <w:lang w:val="en-US" w:eastAsia="zh-CN"/>
        </w:rPr>
        <w:t>309</w:t>
      </w:r>
      <w:r>
        <w:rPr>
          <w:rFonts w:hint="eastAsia" w:ascii="宋体" w:hAnsi="宋体" w:eastAsia="宋体" w:cs="宋体"/>
          <w:color w:val="auto"/>
          <w:sz w:val="24"/>
          <w:szCs w:val="24"/>
        </w:rPr>
        <w:t>-WUY0</w:t>
      </w:r>
      <w:r>
        <w:rPr>
          <w:rFonts w:hint="eastAsia" w:ascii="宋体" w:hAnsi="宋体" w:eastAsia="宋体" w:cs="宋体"/>
          <w:color w:val="auto"/>
          <w:sz w:val="24"/>
          <w:szCs w:val="24"/>
          <w:lang w:val="en-US" w:eastAsia="zh-CN"/>
        </w:rPr>
        <w:t>1</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4"/>
          <w:szCs w:val="24"/>
        </w:rPr>
      </w:pPr>
      <w:bookmarkStart w:id="1" w:name="_Toc449619591"/>
      <w:bookmarkStart w:id="2" w:name="_Toc466452040"/>
      <w:r>
        <w:rPr>
          <w:rFonts w:hint="eastAsia" w:ascii="宋体" w:hAnsi="宋体" w:eastAsia="宋体" w:cs="宋体"/>
          <w:color w:val="auto"/>
          <w:sz w:val="24"/>
          <w:szCs w:val="24"/>
        </w:rPr>
        <w:t>二、项目概况</w:t>
      </w:r>
      <w:bookmarkEnd w:id="1"/>
      <w:bookmarkEnd w:id="2"/>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rPr>
          <w:rFonts w:hint="eastAsia" w:ascii="宋体" w:hAnsi="宋体" w:eastAsia="宋体" w:cs="宋体"/>
          <w:bCs/>
          <w:color w:val="auto"/>
          <w:sz w:val="24"/>
          <w:szCs w:val="24"/>
        </w:rPr>
      </w:pPr>
      <w:bookmarkStart w:id="3" w:name="_Toc466452041"/>
      <w:bookmarkStart w:id="4" w:name="_Toc449619592"/>
      <w:r>
        <w:rPr>
          <w:rFonts w:hint="eastAsia" w:ascii="宋体" w:hAnsi="宋体" w:eastAsia="宋体" w:cs="宋体"/>
          <w:color w:val="auto"/>
          <w:sz w:val="24"/>
          <w:szCs w:val="24"/>
        </w:rPr>
        <w:t>项目全称：北京京城环保股份有限公司院区物业202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年度冬季供暖劳务服务项目</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项目位置：北京市朝阳区工体北路4号院内</w:t>
      </w:r>
    </w:p>
    <w:p>
      <w:pPr>
        <w:keepNext w:val="0"/>
        <w:keepLines w:val="0"/>
        <w:pageBreakBefore w:val="0"/>
        <w:widowControl w:val="0"/>
        <w:numPr>
          <w:ilvl w:val="0"/>
          <w:numId w:val="0"/>
        </w:numPr>
        <w:tabs>
          <w:tab w:val="left" w:pos="720"/>
        </w:tabs>
        <w:kinsoku/>
        <w:wordWrap/>
        <w:overflowPunct/>
        <w:topLinePunct w:val="0"/>
        <w:bidi w:val="0"/>
        <w:adjustRightInd w:val="0"/>
        <w:snapToGrid w:val="0"/>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项目规模：</w:t>
      </w:r>
      <w:r>
        <w:rPr>
          <w:rFonts w:hint="eastAsia" w:ascii="宋体" w:hAnsi="宋体" w:eastAsia="宋体" w:cs="宋体"/>
          <w:color w:val="auto"/>
          <w:sz w:val="24"/>
          <w:szCs w:val="24"/>
        </w:rPr>
        <w:t>公司院区占地面积约8公顷,物业服务规模近8万平方米</w:t>
      </w:r>
      <w:r>
        <w:rPr>
          <w:rFonts w:hint="eastAsia" w:ascii="宋体" w:hAnsi="宋体" w:eastAsia="宋体" w:cs="宋体"/>
          <w:color w:val="auto"/>
          <w:sz w:val="24"/>
          <w:szCs w:val="24"/>
          <w:lang w:eastAsia="zh-CN"/>
        </w:rPr>
        <w:t>。</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三、招标范围</w:t>
      </w:r>
      <w:bookmarkEnd w:id="3"/>
      <w:bookmarkEnd w:id="4"/>
    </w:p>
    <w:p>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北京京城环保股份有限公司（下称招标方）位于朝阳区工体北路4号院, 现对院区物业</w:t>
      </w:r>
      <w:r>
        <w:rPr>
          <w:rFonts w:hint="eastAsia" w:ascii="宋体" w:hAnsi="宋体" w:eastAsia="宋体" w:cs="宋体"/>
          <w:color w:val="auto"/>
          <w:sz w:val="24"/>
          <w:szCs w:val="24"/>
          <w:lang w:val="en-US" w:eastAsia="zh-CN"/>
        </w:rPr>
        <w:t>2023-2024年度冬季供暖劳务</w:t>
      </w:r>
      <w:r>
        <w:rPr>
          <w:rFonts w:hint="eastAsia" w:ascii="宋体" w:hAnsi="宋体" w:eastAsia="宋体" w:cs="宋体"/>
          <w:color w:val="auto"/>
          <w:sz w:val="24"/>
          <w:szCs w:val="24"/>
        </w:rPr>
        <w:t>服务项目</w:t>
      </w:r>
      <w:r>
        <w:rPr>
          <w:rFonts w:hint="eastAsia" w:ascii="宋体" w:hAnsi="宋体" w:eastAsia="宋体" w:cs="宋体"/>
          <w:color w:val="auto"/>
          <w:sz w:val="24"/>
          <w:szCs w:val="24"/>
          <w:lang w:eastAsia="zh-CN"/>
        </w:rPr>
        <w:t>进行公开招标</w:t>
      </w:r>
      <w:r>
        <w:rPr>
          <w:rFonts w:hint="eastAsia" w:ascii="宋体" w:hAnsi="宋体" w:eastAsia="宋体" w:cs="宋体"/>
          <w:color w:val="auto"/>
          <w:sz w:val="24"/>
          <w:szCs w:val="24"/>
        </w:rPr>
        <w:t>。</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4"/>
          <w:szCs w:val="24"/>
        </w:rPr>
      </w:pPr>
      <w:bookmarkStart w:id="5" w:name="_Toc81619732"/>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本项目服务期限及质量要求</w:t>
      </w:r>
      <w:r>
        <w:rPr>
          <w:rFonts w:hint="eastAsia" w:ascii="宋体" w:hAnsi="宋体" w:eastAsia="宋体" w:cs="宋体"/>
          <w:color w:val="auto"/>
          <w:sz w:val="24"/>
          <w:szCs w:val="24"/>
        </w:rPr>
        <w:t>：</w:t>
      </w:r>
    </w:p>
    <w:bookmarkEnd w:id="5"/>
    <w:p>
      <w:pPr>
        <w:pStyle w:val="4"/>
        <w:snapToGrid w:val="0"/>
        <w:spacing w:line="360" w:lineRule="auto"/>
        <w:ind w:firstLine="480" w:firstLineChars="200"/>
        <w:rPr>
          <w:rFonts w:hint="eastAsia" w:ascii="宋体" w:hAnsi="宋体" w:eastAsia="宋体" w:cs="宋体"/>
          <w:b w:val="0"/>
          <w:bCs w:val="0"/>
          <w:color w:val="auto"/>
          <w:sz w:val="24"/>
          <w:szCs w:val="24"/>
          <w:highlight w:val="none"/>
          <w:lang w:val="en-US" w:eastAsia="zh-CN"/>
        </w:rPr>
      </w:pPr>
      <w:bookmarkStart w:id="6" w:name="_Toc466452042"/>
      <w:bookmarkStart w:id="7" w:name="_Toc449619593"/>
      <w:r>
        <w:rPr>
          <w:rFonts w:hint="eastAsia" w:ascii="宋体" w:hAnsi="宋体" w:eastAsia="宋体" w:cs="宋体"/>
          <w:b w:val="0"/>
          <w:bCs w:val="0"/>
          <w:color w:val="auto"/>
          <w:sz w:val="24"/>
          <w:szCs w:val="24"/>
          <w:highlight w:val="none"/>
          <w:lang w:eastAsia="zh-CN"/>
        </w:rPr>
        <w:t>服务期限：</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日至20</w:t>
      </w:r>
      <w:r>
        <w:rPr>
          <w:rFonts w:hint="eastAsia" w:ascii="宋体" w:hAnsi="宋体" w:eastAsia="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u w:val="single"/>
          <w:lang w:val="en-US" w:eastAsia="zh-CN"/>
        </w:rPr>
        <w:t>暂定4个月</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具体劳务时间以政府及热力主管部门通知为准。</w:t>
      </w:r>
    </w:p>
    <w:p>
      <w:pPr>
        <w:keepNext w:val="0"/>
        <w:keepLines w:val="0"/>
        <w:pageBreakBefore w:val="0"/>
        <w:widowControl w:val="0"/>
        <w:kinsoku/>
        <w:wordWrap/>
        <w:overflowPunct/>
        <w:topLinePunct w:val="0"/>
        <w:bidi w:val="0"/>
        <w:adjustRightInd w:val="0"/>
        <w:snapToGrid w:val="0"/>
        <w:spacing w:line="360" w:lineRule="auto"/>
        <w:ind w:right="-506" w:rightChars="-241"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质量要求</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达到国家该行业相关服务标准及与招标方约定的其他相关要求。接受招标方监督。</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、投标须知</w:t>
      </w:r>
      <w:bookmarkEnd w:id="6"/>
      <w:bookmarkEnd w:id="7"/>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招标方式：国内公开招标。</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招标单位：</w:t>
      </w:r>
      <w:r>
        <w:rPr>
          <w:rFonts w:hint="eastAsia" w:ascii="宋体" w:hAnsi="宋体" w:eastAsia="宋体" w:cs="宋体"/>
          <w:bCs/>
          <w:color w:val="auto"/>
          <w:sz w:val="24"/>
          <w:szCs w:val="24"/>
          <w:lang w:val="zh-CN"/>
        </w:rPr>
        <w:t>北京京城环保股份有限公司</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招标联系</w:t>
      </w:r>
      <w:r>
        <w:rPr>
          <w:rFonts w:hint="eastAsia" w:ascii="宋体" w:hAnsi="宋体" w:eastAsia="宋体" w:cs="宋体"/>
          <w:bCs/>
          <w:color w:val="auto"/>
          <w:sz w:val="24"/>
          <w:szCs w:val="24"/>
          <w:lang w:eastAsia="zh-CN"/>
        </w:rPr>
        <w:t>人</w:t>
      </w:r>
      <w:r>
        <w:rPr>
          <w:rFonts w:hint="eastAsia" w:ascii="宋体" w:hAnsi="宋体" w:eastAsia="宋体" w:cs="宋体"/>
          <w:bCs/>
          <w:color w:val="auto"/>
          <w:sz w:val="24"/>
          <w:szCs w:val="24"/>
        </w:rPr>
        <w:t>及联系方式：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 xml:space="preserve">招标联系人：于江坤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电话：</w:t>
      </w:r>
      <w:r>
        <w:rPr>
          <w:rFonts w:hint="eastAsia" w:ascii="宋体" w:hAnsi="宋体" w:eastAsia="宋体" w:cs="宋体"/>
          <w:bCs/>
          <w:color w:val="auto"/>
          <w:sz w:val="24"/>
          <w:szCs w:val="24"/>
          <w:highlight w:val="none"/>
          <w:lang w:val="en-US" w:eastAsia="zh-CN"/>
        </w:rPr>
        <w:t>010-85235226/18610828513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邮箱：yujiangkun@bmei.com</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具体技术要求：按照招标文件要求。</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评标方法：综合评标法。</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开标时间：202</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年</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月</w:t>
      </w:r>
      <w:r>
        <w:rPr>
          <w:rFonts w:hint="eastAsia" w:ascii="宋体" w:hAnsi="宋体" w:eastAsia="宋体" w:cs="宋体"/>
          <w:bCs/>
          <w:color w:val="auto"/>
          <w:sz w:val="24"/>
          <w:szCs w:val="24"/>
          <w:lang w:val="en-US" w:eastAsia="zh-CN"/>
        </w:rPr>
        <w:t>16</w:t>
      </w:r>
      <w:r>
        <w:rPr>
          <w:rFonts w:hint="eastAsia" w:ascii="宋体" w:hAnsi="宋体" w:eastAsia="宋体" w:cs="宋体"/>
          <w:bCs/>
          <w:color w:val="auto"/>
          <w:sz w:val="24"/>
          <w:szCs w:val="24"/>
        </w:rPr>
        <w:t>日上午10：00。</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开标地点：</w:t>
      </w:r>
      <w:r>
        <w:rPr>
          <w:rFonts w:hint="eastAsia" w:ascii="宋体" w:hAnsi="宋体" w:eastAsia="宋体" w:cs="宋体"/>
          <w:bCs/>
          <w:color w:val="auto"/>
          <w:sz w:val="24"/>
          <w:szCs w:val="24"/>
          <w:lang w:val="zh-CN"/>
        </w:rPr>
        <w:t>北京</w:t>
      </w:r>
      <w:r>
        <w:rPr>
          <w:rFonts w:hint="eastAsia" w:ascii="宋体" w:hAnsi="宋体" w:eastAsia="宋体" w:cs="宋体"/>
          <w:bCs/>
          <w:color w:val="auto"/>
          <w:sz w:val="24"/>
          <w:szCs w:val="24"/>
          <w:lang w:val="en-US" w:eastAsia="zh-CN"/>
        </w:rPr>
        <w:t>市</w:t>
      </w:r>
      <w:r>
        <w:rPr>
          <w:rFonts w:hint="eastAsia" w:ascii="宋体" w:hAnsi="宋体" w:eastAsia="宋体" w:cs="宋体"/>
          <w:bCs/>
          <w:color w:val="auto"/>
          <w:sz w:val="24"/>
          <w:szCs w:val="24"/>
          <w:lang w:val="zh-CN"/>
        </w:rPr>
        <w:t>朝阳区</w:t>
      </w:r>
      <w:r>
        <w:rPr>
          <w:rFonts w:hint="eastAsia" w:ascii="宋体" w:hAnsi="宋体" w:eastAsia="宋体" w:cs="宋体"/>
          <w:bCs/>
          <w:color w:val="auto"/>
          <w:sz w:val="24"/>
          <w:szCs w:val="24"/>
          <w:lang w:val="en-US" w:eastAsia="zh-CN"/>
        </w:rPr>
        <w:t>工体北路6号</w:t>
      </w:r>
      <w:r>
        <w:rPr>
          <w:rFonts w:hint="eastAsia" w:ascii="宋体" w:hAnsi="宋体" w:eastAsia="宋体" w:cs="宋体"/>
          <w:bCs/>
          <w:color w:val="auto"/>
          <w:sz w:val="24"/>
          <w:szCs w:val="24"/>
          <w:lang w:val="zh-CN"/>
        </w:rPr>
        <w:t>凯富大厦三</w:t>
      </w:r>
      <w:r>
        <w:rPr>
          <w:rFonts w:hint="eastAsia" w:ascii="宋体" w:hAnsi="宋体" w:eastAsia="宋体" w:cs="宋体"/>
          <w:color w:val="auto"/>
          <w:sz w:val="24"/>
          <w:szCs w:val="24"/>
        </w:rPr>
        <w:t>层</w:t>
      </w:r>
      <w:r>
        <w:rPr>
          <w:rFonts w:hint="eastAsia" w:ascii="宋体" w:hAnsi="宋体" w:eastAsia="宋体" w:cs="宋体"/>
          <w:color w:val="auto"/>
          <w:sz w:val="24"/>
          <w:szCs w:val="24"/>
          <w:lang w:eastAsia="zh-CN"/>
        </w:rPr>
        <w:t>招标方确定的</w:t>
      </w:r>
      <w:r>
        <w:rPr>
          <w:rFonts w:hint="eastAsia" w:ascii="宋体" w:hAnsi="宋体" w:eastAsia="宋体" w:cs="宋体"/>
          <w:color w:val="auto"/>
          <w:sz w:val="24"/>
          <w:szCs w:val="24"/>
        </w:rPr>
        <w:t>会议室</w:t>
      </w:r>
      <w:r>
        <w:rPr>
          <w:rFonts w:hint="eastAsia" w:ascii="宋体" w:hAnsi="宋体" w:eastAsia="宋体" w:cs="宋体"/>
          <w:bCs/>
          <w:color w:val="auto"/>
          <w:sz w:val="24"/>
          <w:szCs w:val="24"/>
        </w:rPr>
        <w:t>。</w:t>
      </w:r>
    </w:p>
    <w:p>
      <w:pPr>
        <w:keepNext w:val="0"/>
        <w:keepLines w:val="0"/>
        <w:pageBreakBefore w:val="0"/>
        <w:widowControl w:val="0"/>
        <w:numPr>
          <w:ilvl w:val="1"/>
          <w:numId w:val="1"/>
        </w:numPr>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招标联系人地点：</w:t>
      </w:r>
      <w:r>
        <w:rPr>
          <w:rFonts w:hint="eastAsia" w:ascii="宋体" w:hAnsi="宋体" w:eastAsia="宋体" w:cs="宋体"/>
          <w:bCs/>
          <w:color w:val="auto"/>
          <w:sz w:val="24"/>
          <w:szCs w:val="24"/>
          <w:lang w:val="zh-CN"/>
        </w:rPr>
        <w:t>北京</w:t>
      </w:r>
      <w:r>
        <w:rPr>
          <w:rFonts w:hint="eastAsia" w:ascii="宋体" w:hAnsi="宋体" w:eastAsia="宋体" w:cs="宋体"/>
          <w:bCs/>
          <w:color w:val="auto"/>
          <w:sz w:val="24"/>
          <w:szCs w:val="24"/>
          <w:lang w:val="en-US" w:eastAsia="zh-CN"/>
        </w:rPr>
        <w:t>市</w:t>
      </w:r>
      <w:r>
        <w:rPr>
          <w:rFonts w:hint="eastAsia" w:ascii="宋体" w:hAnsi="宋体" w:eastAsia="宋体" w:cs="宋体"/>
          <w:bCs/>
          <w:color w:val="auto"/>
          <w:sz w:val="24"/>
          <w:szCs w:val="24"/>
          <w:lang w:val="zh-CN"/>
        </w:rPr>
        <w:t>朝阳区</w:t>
      </w:r>
      <w:r>
        <w:rPr>
          <w:rFonts w:hint="eastAsia" w:ascii="宋体" w:hAnsi="宋体" w:eastAsia="宋体" w:cs="宋体"/>
          <w:bCs/>
          <w:color w:val="auto"/>
          <w:sz w:val="24"/>
          <w:szCs w:val="24"/>
          <w:lang w:val="en-US" w:eastAsia="zh-CN"/>
        </w:rPr>
        <w:t>工体北路6号</w:t>
      </w:r>
      <w:r>
        <w:rPr>
          <w:rFonts w:hint="eastAsia" w:ascii="宋体" w:hAnsi="宋体" w:eastAsia="宋体" w:cs="宋体"/>
          <w:bCs/>
          <w:color w:val="auto"/>
          <w:sz w:val="24"/>
          <w:szCs w:val="24"/>
          <w:lang w:val="zh-CN"/>
        </w:rPr>
        <w:t>凯富大厦三层</w:t>
      </w:r>
      <w:r>
        <w:rPr>
          <w:rFonts w:hint="eastAsia" w:ascii="宋体" w:hAnsi="宋体" w:eastAsia="宋体" w:cs="宋体"/>
          <w:bCs/>
          <w:color w:val="auto"/>
          <w:sz w:val="24"/>
          <w:szCs w:val="24"/>
          <w:lang w:val="en-US" w:eastAsia="zh-CN"/>
        </w:rPr>
        <w:t>310室</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报名、资格预审及</w:t>
      </w:r>
      <w:r>
        <w:rPr>
          <w:rFonts w:hint="eastAsia" w:ascii="宋体" w:hAnsi="宋体" w:eastAsia="宋体" w:cs="宋体"/>
          <w:bCs/>
          <w:color w:val="auto"/>
          <w:sz w:val="24"/>
          <w:szCs w:val="24"/>
        </w:rPr>
        <w:t>招标文件发售时间：</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（工作日每天</w:t>
      </w:r>
      <w:r>
        <w:rPr>
          <w:rFonts w:hint="eastAsia" w:ascii="宋体" w:hAnsi="宋体" w:eastAsia="宋体" w:cs="宋体"/>
          <w:color w:val="auto"/>
          <w:sz w:val="24"/>
          <w:szCs w:val="24"/>
          <w:lang w:val="en-US" w:eastAsia="zh-CN"/>
        </w:rPr>
        <w:t>9:00至17:00，节假日除外</w:t>
      </w:r>
      <w:r>
        <w:rPr>
          <w:rFonts w:hint="eastAsia" w:ascii="宋体" w:hAnsi="宋体" w:eastAsia="宋体" w:cs="宋体"/>
          <w:color w:val="auto"/>
          <w:sz w:val="24"/>
          <w:szCs w:val="24"/>
          <w:lang w:eastAsia="zh-CN"/>
        </w:rPr>
        <w:t>）</w:t>
      </w:r>
    </w:p>
    <w:p>
      <w:pPr>
        <w:pStyle w:val="4"/>
        <w:snapToGrid w:val="0"/>
        <w:spacing w:line="360" w:lineRule="auto"/>
        <w:ind w:firstLine="482" w:firstLineChars="200"/>
        <w:rPr>
          <w:rFonts w:hint="eastAsia" w:ascii="宋体" w:hAnsi="宋体" w:eastAsia="宋体" w:cs="宋体"/>
          <w:b w:val="0"/>
          <w:color w:val="auto"/>
          <w:sz w:val="24"/>
          <w:szCs w:val="24"/>
        </w:rPr>
      </w:pPr>
      <w:r>
        <w:rPr>
          <w:rFonts w:hint="eastAsia" w:ascii="宋体" w:hAnsi="宋体" w:eastAsia="宋体" w:cs="宋体"/>
          <w:b/>
          <w:bCs/>
          <w:color w:val="auto"/>
          <w:sz w:val="24"/>
          <w:szCs w:val="24"/>
          <w:lang w:eastAsia="zh-CN"/>
        </w:rPr>
        <w:t>报名单位须满足本公告“六（一）”部分的条件后按照本公告“六（二）”部分提供报名资料至招标方联系人邮箱并等候招标方预审结论。通过预审后，招标方将书面通知缴纳招标文件购置费用并在收到缴费回执后发送电子版招标文件。</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踏勘及答疑会时间：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日上午9：</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0（北京时间）</w:t>
      </w:r>
    </w:p>
    <w:p>
      <w:pPr>
        <w:keepNext w:val="0"/>
        <w:keepLines w:val="0"/>
        <w:pageBreakBefore w:val="0"/>
        <w:widowControl w:val="0"/>
        <w:numPr>
          <w:ilvl w:val="1"/>
          <w:numId w:val="1"/>
        </w:numPr>
        <w:tabs>
          <w:tab w:val="left" w:pos="426"/>
        </w:tabs>
        <w:kinsoku/>
        <w:wordWrap/>
        <w:overflowPunct/>
        <w:topLinePunct w:val="0"/>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bCs/>
          <w:color w:val="auto"/>
          <w:sz w:val="24"/>
          <w:szCs w:val="24"/>
        </w:rPr>
        <w:t>媒介：本次公告在中国采购与招标网（</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"http://www.http://www.chinabidding.com.cn"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rPr>
        <w:t>http://www.chinabidding.com.cn</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招标方</w:t>
      </w:r>
      <w:r>
        <w:rPr>
          <w:rFonts w:hint="eastAsia" w:ascii="宋体" w:hAnsi="宋体" w:eastAsia="宋体" w:cs="宋体"/>
          <w:bCs/>
          <w:color w:val="auto"/>
          <w:sz w:val="24"/>
          <w:szCs w:val="24"/>
        </w:rPr>
        <w:t>公司网站（http://www.bmei.com/）</w:t>
      </w:r>
      <w:r>
        <w:rPr>
          <w:rFonts w:hint="eastAsia" w:ascii="宋体" w:hAnsi="宋体" w:eastAsia="宋体" w:cs="宋体"/>
          <w:bCs/>
          <w:color w:val="auto"/>
          <w:sz w:val="24"/>
          <w:szCs w:val="24"/>
          <w:lang w:eastAsia="zh-CN"/>
        </w:rPr>
        <w:t>进行公示</w:t>
      </w:r>
      <w:r>
        <w:rPr>
          <w:rFonts w:hint="eastAsia" w:ascii="宋体" w:hAnsi="宋体" w:eastAsia="宋体" w:cs="宋体"/>
          <w:bCs/>
          <w:color w:val="auto"/>
          <w:sz w:val="24"/>
          <w:szCs w:val="24"/>
        </w:rPr>
        <w:t>。因轻信其他组织、个人或媒介提供的信息而造成的损失，其责任由投标人自行负责。</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4"/>
          <w:szCs w:val="24"/>
        </w:rPr>
      </w:pPr>
      <w:bookmarkStart w:id="8" w:name="_Toc466452043"/>
      <w:bookmarkStart w:id="9" w:name="_Toc449619594"/>
      <w:r>
        <w:rPr>
          <w:rFonts w:hint="eastAsia" w:ascii="宋体" w:hAnsi="宋体" w:eastAsia="宋体" w:cs="宋体"/>
          <w:color w:val="auto"/>
          <w:sz w:val="24"/>
          <w:szCs w:val="24"/>
        </w:rPr>
        <w:t>六、投标人资格要求</w:t>
      </w:r>
      <w:bookmarkEnd w:id="8"/>
      <w:bookmarkEnd w:id="9"/>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（一）投标人应当具备下列条件：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right="-110" w:hanging="425" w:firstLineChars="0"/>
        <w:textAlignment w:val="auto"/>
        <w:outlineLvl w:val="0"/>
        <w:rPr>
          <w:rFonts w:hint="eastAsia" w:ascii="宋体" w:hAnsi="宋体" w:eastAsia="宋体" w:cs="宋体"/>
          <w:bCs/>
          <w:color w:val="auto"/>
          <w:kern w:val="2"/>
          <w:sz w:val="24"/>
          <w:szCs w:val="24"/>
          <w:lang w:val="en-US" w:eastAsia="zh-CN" w:bidi="ar-SA"/>
        </w:rPr>
      </w:pPr>
      <w:bookmarkStart w:id="10" w:name="_Toc45206571"/>
      <w:r>
        <w:rPr>
          <w:rFonts w:hint="eastAsia" w:ascii="宋体" w:hAnsi="宋体" w:eastAsia="宋体" w:cs="宋体"/>
          <w:bCs/>
          <w:color w:val="auto"/>
          <w:kern w:val="2"/>
          <w:sz w:val="24"/>
          <w:szCs w:val="24"/>
          <w:lang w:val="en-US" w:eastAsia="zh-CN" w:bidi="ar-SA"/>
        </w:rPr>
        <w:t>应在中华人民共和国依照《中华人民共和国公司法》注册，履行民事责任能力的独立法人资格。</w:t>
      </w:r>
      <w:bookmarkEnd w:id="10"/>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right="-110" w:hanging="425" w:firstLineChars="0"/>
        <w:textAlignment w:val="auto"/>
        <w:outlineLvl w:val="0"/>
        <w:rPr>
          <w:rFonts w:hint="eastAsia" w:ascii="宋体" w:hAnsi="宋体" w:eastAsia="宋体" w:cs="宋体"/>
          <w:bCs/>
          <w:color w:val="auto"/>
          <w:kern w:val="2"/>
          <w:sz w:val="24"/>
          <w:szCs w:val="24"/>
          <w:lang w:val="en-US" w:eastAsia="zh-CN" w:bidi="ar-SA"/>
        </w:rPr>
      </w:pPr>
      <w:bookmarkStart w:id="11" w:name="_Toc45206572"/>
      <w:r>
        <w:rPr>
          <w:rFonts w:hint="eastAsia" w:ascii="宋体" w:hAnsi="宋体" w:eastAsia="宋体" w:cs="宋体"/>
          <w:bCs/>
          <w:color w:val="auto"/>
          <w:kern w:val="2"/>
          <w:sz w:val="24"/>
          <w:szCs w:val="24"/>
          <w:lang w:val="en-US" w:eastAsia="zh-CN" w:bidi="ar-SA"/>
        </w:rPr>
        <w:t>注册资本金不低于500万元。</w:t>
      </w:r>
      <w:bookmarkEnd w:id="11"/>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right="-110" w:hanging="425" w:firstLineChars="0"/>
        <w:textAlignment w:val="auto"/>
        <w:outlineLvl w:val="0"/>
        <w:rPr>
          <w:rFonts w:hint="eastAsia" w:ascii="宋体" w:hAnsi="宋体" w:eastAsia="宋体" w:cs="宋体"/>
          <w:bCs/>
          <w:color w:val="auto"/>
          <w:kern w:val="2"/>
          <w:sz w:val="24"/>
          <w:szCs w:val="24"/>
          <w:lang w:val="en-US" w:eastAsia="zh-CN" w:bidi="ar-SA"/>
        </w:rPr>
      </w:pPr>
      <w:bookmarkStart w:id="12" w:name="_Toc45206573"/>
      <w:r>
        <w:rPr>
          <w:rFonts w:hint="eastAsia" w:ascii="宋体" w:hAnsi="宋体" w:eastAsia="宋体" w:cs="宋体"/>
          <w:bCs/>
          <w:color w:val="auto"/>
          <w:kern w:val="2"/>
          <w:sz w:val="24"/>
          <w:szCs w:val="24"/>
          <w:lang w:val="en-US" w:eastAsia="zh-CN" w:bidi="ar-SA"/>
        </w:rPr>
        <w:t>承接本工程所需的建筑类或市政类施工专业承包相关资质、劳务分包及专业物业管理服务营业范围均可。</w:t>
      </w:r>
      <w:bookmarkEnd w:id="12"/>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right="-110" w:hanging="425" w:firstLineChars="0"/>
        <w:textAlignment w:val="auto"/>
        <w:outlineLvl w:val="0"/>
        <w:rPr>
          <w:rFonts w:hint="eastAsia" w:ascii="宋体" w:hAnsi="宋体" w:eastAsia="宋体" w:cs="宋体"/>
          <w:bCs/>
          <w:color w:val="auto"/>
          <w:kern w:val="2"/>
          <w:sz w:val="24"/>
          <w:szCs w:val="24"/>
          <w:lang w:val="en-US" w:eastAsia="zh-CN" w:bidi="ar-SA"/>
        </w:rPr>
      </w:pPr>
      <w:bookmarkStart w:id="13" w:name="_Toc45206574"/>
      <w:r>
        <w:rPr>
          <w:rFonts w:hint="eastAsia" w:ascii="宋体" w:hAnsi="宋体" w:eastAsia="宋体" w:cs="宋体"/>
          <w:bCs/>
          <w:color w:val="auto"/>
          <w:kern w:val="2"/>
          <w:sz w:val="24"/>
          <w:szCs w:val="24"/>
          <w:lang w:val="en-US" w:eastAsia="zh-CN" w:bidi="ar-SA"/>
        </w:rPr>
        <w:t>投标人应具备同类、类似项目的服务经验。</w:t>
      </w:r>
      <w:bookmarkEnd w:id="13"/>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right="-110" w:hanging="425" w:firstLineChars="0"/>
        <w:textAlignment w:val="auto"/>
        <w:outlineLvl w:val="0"/>
        <w:rPr>
          <w:rFonts w:hint="eastAsia" w:ascii="宋体" w:hAnsi="宋体" w:eastAsia="宋体" w:cs="宋体"/>
          <w:bCs/>
          <w:color w:val="auto"/>
          <w:kern w:val="2"/>
          <w:sz w:val="24"/>
          <w:szCs w:val="24"/>
          <w:lang w:val="en-US" w:eastAsia="zh-CN" w:bidi="ar-SA"/>
        </w:rPr>
      </w:pPr>
      <w:bookmarkStart w:id="14" w:name="_Toc45206575"/>
      <w:r>
        <w:rPr>
          <w:rFonts w:hint="eastAsia" w:ascii="宋体" w:hAnsi="宋体" w:eastAsia="宋体" w:cs="宋体"/>
          <w:bCs/>
          <w:color w:val="auto"/>
          <w:kern w:val="2"/>
          <w:sz w:val="24"/>
          <w:szCs w:val="24"/>
          <w:lang w:val="en-US" w:eastAsia="zh-CN" w:bidi="ar-SA"/>
        </w:rPr>
        <w:t>具有履行合同所必需的供暖维修施工专业技术能力。</w:t>
      </w:r>
      <w:bookmarkEnd w:id="14"/>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right="-110" w:hanging="425" w:firstLineChars="0"/>
        <w:textAlignment w:val="auto"/>
        <w:outlineLvl w:val="0"/>
        <w:rPr>
          <w:rFonts w:hint="eastAsia" w:ascii="宋体" w:hAnsi="宋体" w:eastAsia="宋体" w:cs="宋体"/>
          <w:bCs/>
          <w:color w:val="auto"/>
          <w:kern w:val="2"/>
          <w:sz w:val="24"/>
          <w:szCs w:val="24"/>
          <w:lang w:val="en-US" w:eastAsia="zh-CN" w:bidi="ar-SA"/>
        </w:rPr>
      </w:pPr>
      <w:bookmarkStart w:id="15" w:name="_Toc45206576"/>
      <w:r>
        <w:rPr>
          <w:rFonts w:hint="eastAsia" w:ascii="宋体" w:hAnsi="宋体" w:eastAsia="宋体" w:cs="宋体"/>
          <w:bCs/>
          <w:color w:val="auto"/>
          <w:kern w:val="2"/>
          <w:sz w:val="24"/>
          <w:szCs w:val="24"/>
          <w:lang w:val="en-US" w:eastAsia="zh-CN" w:bidi="ar-SA"/>
        </w:rPr>
        <w:t>具有良好的银行资信和商业信誉。</w:t>
      </w:r>
      <w:bookmarkEnd w:id="15"/>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right="-110" w:hanging="425" w:firstLineChars="0"/>
        <w:textAlignment w:val="auto"/>
        <w:outlineLvl w:val="0"/>
        <w:rPr>
          <w:rFonts w:hint="eastAsia" w:ascii="宋体" w:hAnsi="宋体" w:eastAsia="宋体" w:cs="宋体"/>
          <w:bCs/>
          <w:color w:val="auto"/>
          <w:kern w:val="2"/>
          <w:sz w:val="24"/>
          <w:szCs w:val="24"/>
          <w:lang w:val="en-US" w:eastAsia="zh-CN" w:bidi="ar-SA"/>
        </w:rPr>
      </w:pPr>
      <w:bookmarkStart w:id="16" w:name="_Toc45206577"/>
      <w:r>
        <w:rPr>
          <w:rFonts w:hint="eastAsia" w:ascii="宋体" w:hAnsi="宋体" w:eastAsia="宋体" w:cs="宋体"/>
          <w:bCs/>
          <w:color w:val="auto"/>
          <w:kern w:val="2"/>
          <w:sz w:val="24"/>
          <w:szCs w:val="24"/>
          <w:lang w:val="en-US" w:eastAsia="zh-CN" w:bidi="ar-SA"/>
        </w:rPr>
        <w:t>参加招投标活动2年内没有相关违法或者违法嫌疑记录。</w:t>
      </w:r>
      <w:bookmarkEnd w:id="16"/>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bCs/>
          <w:color w:val="auto"/>
          <w:kern w:val="2"/>
          <w:sz w:val="24"/>
          <w:szCs w:val="24"/>
          <w:lang w:val="en-US" w:eastAsia="zh-CN" w:bidi="ar-SA"/>
        </w:rPr>
      </w:pPr>
      <w:bookmarkStart w:id="17" w:name="_Toc45206579"/>
      <w:r>
        <w:rPr>
          <w:rFonts w:hint="eastAsia" w:ascii="宋体" w:hAnsi="宋体" w:eastAsia="宋体" w:cs="宋体"/>
          <w:bCs/>
          <w:color w:val="auto"/>
          <w:kern w:val="2"/>
          <w:sz w:val="24"/>
          <w:szCs w:val="24"/>
          <w:lang w:val="en-US" w:eastAsia="zh-CN" w:bidi="ar-SA"/>
        </w:rPr>
        <w:t>拟担任本工程项目的劳务作业人员应有专业工种上岗证书（给排水等）。</w:t>
      </w:r>
      <w:bookmarkEnd w:id="17"/>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（二）在向招标人</w:t>
      </w:r>
      <w:r>
        <w:rPr>
          <w:rFonts w:hint="eastAsia" w:ascii="宋体" w:hAnsi="宋体" w:eastAsia="宋体" w:cs="宋体"/>
          <w:bCs/>
          <w:color w:val="auto"/>
          <w:sz w:val="24"/>
          <w:szCs w:val="24"/>
          <w:lang w:eastAsia="zh-CN"/>
        </w:rPr>
        <w:t>报名申请时须</w:t>
      </w:r>
      <w:r>
        <w:rPr>
          <w:rFonts w:hint="eastAsia" w:ascii="宋体" w:hAnsi="宋体" w:eastAsia="宋体" w:cs="宋体"/>
          <w:bCs/>
          <w:color w:val="auto"/>
          <w:sz w:val="24"/>
          <w:szCs w:val="24"/>
        </w:rPr>
        <w:t>提供以下材料（加盖公章</w:t>
      </w:r>
      <w:r>
        <w:rPr>
          <w:rFonts w:hint="eastAsia" w:ascii="宋体" w:hAnsi="宋体" w:eastAsia="宋体" w:cs="宋体"/>
          <w:bCs/>
          <w:color w:val="auto"/>
          <w:sz w:val="24"/>
          <w:szCs w:val="24"/>
          <w:lang w:eastAsia="zh-CN"/>
        </w:rPr>
        <w:t>后扫描</w:t>
      </w:r>
      <w:r>
        <w:rPr>
          <w:rFonts w:hint="eastAsia" w:ascii="宋体" w:hAnsi="宋体" w:eastAsia="宋体" w:cs="宋体"/>
          <w:bCs/>
          <w:color w:val="auto"/>
          <w:sz w:val="24"/>
          <w:szCs w:val="24"/>
        </w:rPr>
        <w:t>）</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kern w:val="2"/>
          <w:sz w:val="24"/>
          <w:szCs w:val="24"/>
          <w:lang w:val="en-US" w:eastAsia="zh-CN" w:bidi="ar-SA"/>
        </w:rPr>
      </w:pPr>
      <w:bookmarkStart w:id="18" w:name="_Toc449619595"/>
      <w:bookmarkStart w:id="19" w:name="_Toc466452044"/>
      <w:r>
        <w:rPr>
          <w:rFonts w:hint="eastAsia" w:ascii="宋体" w:hAnsi="宋体" w:eastAsia="宋体" w:cs="宋体"/>
          <w:b w:val="0"/>
          <w:bCs w:val="0"/>
          <w:color w:val="auto"/>
          <w:kern w:val="2"/>
          <w:sz w:val="24"/>
          <w:szCs w:val="24"/>
          <w:lang w:val="en-US" w:eastAsia="zh-CN" w:bidi="ar-SA"/>
        </w:rPr>
        <w:t>1、投标申请函；</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eastAsia" w:ascii="宋体" w:hAnsi="宋体" w:eastAsia="宋体" w:cs="宋体"/>
          <w:b w:val="0"/>
          <w:bCs w:val="0"/>
          <w:color w:val="auto"/>
          <w:sz w:val="24"/>
          <w:szCs w:val="24"/>
        </w:rPr>
        <w:t>法定代表人授权委托书原件，法人身份证、委托代理人身份</w:t>
      </w:r>
      <w:r>
        <w:rPr>
          <w:rFonts w:hint="eastAsia" w:ascii="宋体" w:hAnsi="宋体" w:eastAsia="宋体" w:cs="宋体"/>
          <w:b w:val="0"/>
          <w:bCs w:val="0"/>
          <w:color w:val="auto"/>
          <w:kern w:val="2"/>
          <w:sz w:val="24"/>
          <w:szCs w:val="24"/>
          <w:lang w:val="en-US" w:eastAsia="zh-CN" w:bidi="ar-SA"/>
        </w:rPr>
        <w:t>证复印件；委托代理人在授权人单位近三个月的社保缴纳证明；</w:t>
      </w:r>
      <w:r>
        <w:rPr>
          <w:rFonts w:hint="eastAsia" w:ascii="宋体" w:hAnsi="宋体" w:eastAsia="宋体" w:cs="宋体"/>
          <w:b w:val="0"/>
          <w:bCs w:val="0"/>
          <w:color w:val="auto"/>
          <w:sz w:val="24"/>
          <w:szCs w:val="24"/>
          <w:lang w:eastAsia="zh-CN"/>
        </w:rPr>
        <w:t>须确保报名阶段与参加开标会的委托代理人、联系方式、邮箱等信息的一致性；</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3、</w:t>
      </w:r>
      <w:r>
        <w:rPr>
          <w:rFonts w:hint="eastAsia" w:ascii="宋体" w:hAnsi="宋体" w:eastAsia="宋体" w:cs="宋体"/>
          <w:b w:val="0"/>
          <w:bCs w:val="0"/>
          <w:color w:val="auto"/>
          <w:sz w:val="24"/>
          <w:szCs w:val="24"/>
        </w:rPr>
        <w:t>企业营业执照、组织机构代码、税务登记证（三证合一）副本复印件；</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kern w:val="2"/>
          <w:sz w:val="24"/>
          <w:szCs w:val="24"/>
          <w:lang w:val="zh-CN" w:eastAsia="zh-CN" w:bidi="ar-SA"/>
        </w:rPr>
      </w:pPr>
      <w:r>
        <w:rPr>
          <w:rFonts w:hint="eastAsia" w:ascii="宋体" w:hAnsi="宋体" w:eastAsia="宋体" w:cs="宋体"/>
          <w:b w:val="0"/>
          <w:bCs w:val="0"/>
          <w:color w:val="auto"/>
          <w:kern w:val="2"/>
          <w:sz w:val="24"/>
          <w:szCs w:val="24"/>
          <w:lang w:val="en-US" w:eastAsia="zh-CN" w:bidi="ar-SA"/>
        </w:rPr>
        <w:t>4、</w:t>
      </w:r>
      <w:r>
        <w:rPr>
          <w:rFonts w:hint="eastAsia" w:ascii="宋体" w:hAnsi="宋体" w:eastAsia="宋体" w:cs="宋体"/>
          <w:b w:val="0"/>
          <w:bCs w:val="0"/>
          <w:color w:val="auto"/>
          <w:kern w:val="2"/>
          <w:sz w:val="24"/>
          <w:szCs w:val="24"/>
          <w:lang w:val="zh-CN" w:eastAsia="zh-CN" w:bidi="ar-SA"/>
        </w:rPr>
        <w:t>安全生产许可证（</w:t>
      </w:r>
      <w:r>
        <w:rPr>
          <w:rFonts w:hint="eastAsia" w:ascii="宋体" w:hAnsi="宋体" w:eastAsia="宋体" w:cs="宋体"/>
          <w:b/>
          <w:bCs/>
          <w:color w:val="auto"/>
          <w:kern w:val="2"/>
          <w:sz w:val="24"/>
          <w:szCs w:val="24"/>
          <w:lang w:val="en-US" w:eastAsia="zh-CN" w:bidi="ar-SA"/>
        </w:rPr>
        <w:t>建筑类或市政类施工专业承包相关资质</w:t>
      </w:r>
      <w:r>
        <w:rPr>
          <w:rFonts w:hint="eastAsia" w:ascii="宋体" w:hAnsi="宋体" w:eastAsia="宋体" w:cs="宋体"/>
          <w:b/>
          <w:bCs/>
          <w:color w:val="auto"/>
          <w:kern w:val="2"/>
          <w:sz w:val="24"/>
          <w:szCs w:val="24"/>
          <w:lang w:val="zh-CN" w:eastAsia="zh-CN" w:bidi="ar-SA"/>
        </w:rPr>
        <w:t>需要提供</w:t>
      </w:r>
      <w:r>
        <w:rPr>
          <w:rFonts w:hint="eastAsia" w:ascii="宋体" w:hAnsi="宋体" w:eastAsia="宋体" w:cs="宋体"/>
          <w:b w:val="0"/>
          <w:bCs w:val="0"/>
          <w:color w:val="auto"/>
          <w:kern w:val="2"/>
          <w:sz w:val="24"/>
          <w:szCs w:val="24"/>
          <w:lang w:val="zh-CN" w:eastAsia="zh-CN" w:bidi="ar-SA"/>
        </w:rPr>
        <w:t>）；</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5、本公告“六（一）3”规定的资质证书（</w:t>
      </w:r>
      <w:r>
        <w:rPr>
          <w:rFonts w:hint="eastAsia" w:ascii="宋体" w:hAnsi="宋体" w:eastAsia="宋体" w:cs="宋体"/>
          <w:b/>
          <w:bCs/>
          <w:color w:val="auto"/>
          <w:kern w:val="2"/>
          <w:sz w:val="24"/>
          <w:szCs w:val="24"/>
          <w:lang w:val="en-US" w:eastAsia="zh-CN" w:bidi="ar-SA"/>
        </w:rPr>
        <w:t>建筑类或市政类施工专业承包相关资质</w:t>
      </w:r>
      <w:r>
        <w:rPr>
          <w:rFonts w:hint="eastAsia" w:ascii="宋体" w:hAnsi="宋体" w:eastAsia="宋体" w:cs="宋体"/>
          <w:b/>
          <w:bCs/>
          <w:color w:val="auto"/>
          <w:kern w:val="2"/>
          <w:sz w:val="24"/>
          <w:szCs w:val="24"/>
          <w:lang w:val="zh-CN" w:eastAsia="zh-CN" w:bidi="ar-SA"/>
        </w:rPr>
        <w:t>需要提供</w:t>
      </w:r>
      <w:r>
        <w:rPr>
          <w:rFonts w:hint="eastAsia" w:ascii="宋体" w:hAnsi="宋体" w:eastAsia="宋体" w:cs="宋体"/>
          <w:b w:val="0"/>
          <w:bCs w:val="0"/>
          <w:color w:val="auto"/>
          <w:sz w:val="24"/>
          <w:szCs w:val="24"/>
          <w:lang w:val="en-US" w:eastAsia="zh-CN"/>
        </w:rPr>
        <w:t>）；</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6、质量管理体系、环境管理体系、职业健康与安全管理体系认证证书</w:t>
      </w: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bCs/>
          <w:color w:val="auto"/>
          <w:kern w:val="2"/>
          <w:sz w:val="24"/>
          <w:szCs w:val="24"/>
          <w:lang w:val="en-US" w:eastAsia="zh-CN" w:bidi="ar-SA"/>
        </w:rPr>
        <w:t>建筑类或市政类施工专业承包相关资质</w:t>
      </w:r>
      <w:r>
        <w:rPr>
          <w:rFonts w:hint="eastAsia" w:ascii="宋体" w:hAnsi="宋体" w:eastAsia="宋体" w:cs="宋体"/>
          <w:b/>
          <w:bCs/>
          <w:color w:val="auto"/>
          <w:kern w:val="2"/>
          <w:sz w:val="24"/>
          <w:szCs w:val="24"/>
          <w:lang w:val="zh-CN" w:eastAsia="zh-CN" w:bidi="ar-SA"/>
        </w:rPr>
        <w:t>需要提供</w:t>
      </w:r>
      <w:r>
        <w:rPr>
          <w:rFonts w:hint="eastAsia" w:ascii="宋体" w:hAnsi="宋体" w:eastAsia="宋体" w:cs="宋体"/>
          <w:b w:val="0"/>
          <w:bCs w:val="0"/>
          <w:color w:val="auto"/>
          <w:kern w:val="2"/>
          <w:sz w:val="24"/>
          <w:szCs w:val="24"/>
          <w:lang w:val="zh-CN" w:eastAsia="zh-CN" w:bidi="ar-SA"/>
        </w:rPr>
        <w:t>）；</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7、无处于被责令停业，财产被接管，冻结、破产状态的证明（或承诺）文件；</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8、中标后不得转包的承诺文件；</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9、无关联关系说明（</w:t>
      </w:r>
      <w:r>
        <w:rPr>
          <w:rFonts w:hint="eastAsia" w:ascii="宋体" w:hAnsi="宋体" w:eastAsia="宋体" w:cs="宋体"/>
          <w:b/>
          <w:bCs/>
          <w:color w:val="auto"/>
          <w:kern w:val="2"/>
          <w:sz w:val="24"/>
          <w:szCs w:val="24"/>
          <w:lang w:val="en-US" w:eastAsia="zh-CN" w:bidi="ar-SA"/>
        </w:rPr>
        <w:t>后附格式</w:t>
      </w:r>
      <w:r>
        <w:rPr>
          <w:rFonts w:hint="eastAsia" w:ascii="宋体" w:hAnsi="宋体" w:eastAsia="宋体" w:cs="宋体"/>
          <w:b w:val="0"/>
          <w:bCs w:val="0"/>
          <w:color w:val="auto"/>
          <w:kern w:val="2"/>
          <w:sz w:val="24"/>
          <w:szCs w:val="24"/>
          <w:lang w:val="en-US" w:eastAsia="zh-CN" w:bidi="ar-SA"/>
        </w:rPr>
        <w:t>）；</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10、本公告附表1、2、3、4对应内容。</w:t>
      </w:r>
    </w:p>
    <w:p>
      <w:pPr>
        <w:pStyle w:val="4"/>
        <w:keepNext w:val="0"/>
        <w:keepLines w:val="0"/>
        <w:pageBreakBefore w:val="0"/>
        <w:widowControl w:val="0"/>
        <w:kinsoku/>
        <w:wordWrap/>
        <w:overflowPunct/>
        <w:topLinePunct w:val="0"/>
        <w:bidi w:val="0"/>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七、投标费用</w:t>
      </w:r>
      <w:bookmarkEnd w:id="18"/>
      <w:bookmarkEnd w:id="19"/>
    </w:p>
    <w:p>
      <w:pPr>
        <w:keepNext w:val="0"/>
        <w:keepLines w:val="0"/>
        <w:pageBreakBefore w:val="0"/>
        <w:widowControl w:val="0"/>
        <w:numPr>
          <w:ilvl w:val="0"/>
          <w:numId w:val="3"/>
        </w:numPr>
        <w:kinsoku/>
        <w:wordWrap/>
        <w:overflowPunct/>
        <w:topLinePunct w:val="0"/>
        <w:bidi w:val="0"/>
        <w:adjustRightInd w:val="0"/>
        <w:snapToGrid w:val="0"/>
        <w:spacing w:line="360" w:lineRule="auto"/>
        <w:ind w:left="777" w:leftChars="200" w:hanging="357"/>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招标文件每套购置费</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00元，售后不退。</w:t>
      </w:r>
    </w:p>
    <w:p>
      <w:pPr>
        <w:keepNext w:val="0"/>
        <w:keepLines w:val="0"/>
        <w:pageBreakBefore w:val="0"/>
        <w:widowControl w:val="0"/>
        <w:numPr>
          <w:ilvl w:val="0"/>
          <w:numId w:val="3"/>
        </w:numPr>
        <w:kinsoku/>
        <w:wordWrap/>
        <w:overflowPunct/>
        <w:topLinePunct w:val="0"/>
        <w:bidi w:val="0"/>
        <w:adjustRightInd w:val="0"/>
        <w:snapToGrid w:val="0"/>
        <w:spacing w:line="360" w:lineRule="auto"/>
        <w:ind w:left="777" w:leftChars="200" w:hanging="357"/>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相关费用的缴纳，请使用投标公司的基本账号转账。</w:t>
      </w:r>
    </w:p>
    <w:p>
      <w:pPr>
        <w:adjustRightInd w:val="0"/>
        <w:snapToGrid w:val="0"/>
        <w:spacing w:line="360" w:lineRule="auto"/>
        <w:ind w:firstLine="360" w:firstLineChars="150"/>
        <w:jc w:val="left"/>
        <w:rPr>
          <w:rFonts w:ascii="宋体" w:hAnsi="宋体"/>
          <w:bCs/>
          <w:sz w:val="24"/>
          <w:szCs w:val="24"/>
        </w:rPr>
      </w:pPr>
    </w:p>
    <w:p>
      <w:pPr>
        <w:adjustRightInd w:val="0"/>
        <w:snapToGrid w:val="0"/>
        <w:spacing w:line="360" w:lineRule="auto"/>
        <w:ind w:firstLine="3600" w:firstLineChars="1500"/>
        <w:jc w:val="right"/>
        <w:rPr>
          <w:rFonts w:ascii="宋体" w:hAnsi="宋体"/>
          <w:bCs/>
          <w:sz w:val="24"/>
          <w:szCs w:val="24"/>
        </w:rPr>
      </w:pPr>
      <w:r>
        <w:rPr>
          <w:rFonts w:hint="eastAsia" w:ascii="宋体" w:hAnsi="宋体"/>
          <w:bCs/>
          <w:sz w:val="24"/>
          <w:szCs w:val="24"/>
        </w:rPr>
        <w:t>北京京城环保股份有限公司</w:t>
      </w:r>
    </w:p>
    <w:p>
      <w:pPr>
        <w:adjustRightInd w:val="0"/>
        <w:snapToGrid w:val="0"/>
        <w:spacing w:line="360" w:lineRule="auto"/>
        <w:ind w:firstLine="3600" w:firstLineChars="1500"/>
        <w:jc w:val="right"/>
        <w:rPr>
          <w:rFonts w:hint="eastAsia" w:ascii="宋体" w:hAnsi="宋体"/>
          <w:bCs/>
          <w:sz w:val="24"/>
          <w:szCs w:val="24"/>
        </w:rPr>
      </w:pPr>
      <w:r>
        <w:rPr>
          <w:rFonts w:hint="eastAsia" w:ascii="宋体" w:hAnsi="宋体"/>
          <w:bCs/>
          <w:sz w:val="24"/>
          <w:szCs w:val="24"/>
          <w:lang w:val="en-US" w:eastAsia="zh-CN"/>
        </w:rPr>
        <w:t>2</w:t>
      </w:r>
      <w:r>
        <w:rPr>
          <w:rFonts w:ascii="宋体" w:hAnsi="宋体"/>
          <w:bCs/>
          <w:sz w:val="24"/>
          <w:szCs w:val="24"/>
        </w:rPr>
        <w:t>02</w:t>
      </w:r>
      <w:r>
        <w:rPr>
          <w:rFonts w:hint="eastAsia" w:ascii="宋体" w:hAnsi="宋体"/>
          <w:bCs/>
          <w:sz w:val="24"/>
          <w:szCs w:val="24"/>
          <w:lang w:val="en-US" w:eastAsia="zh-CN"/>
        </w:rPr>
        <w:t>3</w:t>
      </w:r>
      <w:r>
        <w:rPr>
          <w:rFonts w:hint="eastAsia" w:ascii="宋体" w:hAnsi="宋体"/>
          <w:bCs/>
          <w:sz w:val="24"/>
          <w:szCs w:val="24"/>
        </w:rPr>
        <w:t>年</w:t>
      </w:r>
      <w:r>
        <w:rPr>
          <w:rFonts w:hint="eastAsia" w:ascii="宋体" w:hAnsi="宋体"/>
          <w:bCs/>
          <w:sz w:val="24"/>
          <w:szCs w:val="24"/>
          <w:lang w:val="en-US" w:eastAsia="zh-CN"/>
        </w:rPr>
        <w:t>9</w:t>
      </w:r>
      <w:r>
        <w:rPr>
          <w:rFonts w:hint="eastAsia" w:ascii="宋体" w:hAnsi="宋体"/>
          <w:bCs/>
          <w:sz w:val="24"/>
          <w:szCs w:val="24"/>
        </w:rPr>
        <w:t>月</w:t>
      </w:r>
      <w:r>
        <w:rPr>
          <w:rFonts w:hint="eastAsia" w:ascii="宋体" w:hAnsi="宋体"/>
          <w:bCs/>
          <w:sz w:val="24"/>
          <w:szCs w:val="24"/>
          <w:lang w:val="en-US" w:eastAsia="zh-CN"/>
        </w:rPr>
        <w:t>22</w:t>
      </w:r>
      <w:r>
        <w:rPr>
          <w:rFonts w:hint="eastAsia" w:ascii="宋体" w:hAnsi="宋体"/>
          <w:bCs/>
          <w:sz w:val="24"/>
          <w:szCs w:val="24"/>
        </w:rPr>
        <w:t>日</w:t>
      </w: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6"/>
        <w:rPr>
          <w:rFonts w:hint="eastAsia" w:ascii="宋体" w:hAnsi="宋体"/>
          <w:bCs/>
          <w:sz w:val="24"/>
          <w:szCs w:val="24"/>
        </w:rPr>
      </w:pPr>
    </w:p>
    <w:p>
      <w:pPr>
        <w:rPr>
          <w:rFonts w:hint="eastAsia" w:ascii="宋体" w:hAnsi="宋体"/>
          <w:bCs/>
          <w:sz w:val="24"/>
          <w:szCs w:val="24"/>
        </w:rPr>
      </w:pPr>
    </w:p>
    <w:p>
      <w:pPr>
        <w:pStyle w:val="3"/>
        <w:bidi w:val="0"/>
        <w:rPr>
          <w:rFonts w:hint="eastAsia"/>
        </w:rPr>
      </w:pPr>
      <w:r>
        <w:rPr>
          <w:rFonts w:hint="eastAsia"/>
        </w:rPr>
        <w:t>投标申请函</w:t>
      </w:r>
    </w:p>
    <w:p>
      <w:pPr>
        <w:rPr>
          <w:rFonts w:ascii="宋体" w:hAnsi="宋体"/>
        </w:rPr>
      </w:pP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致：</w:t>
      </w:r>
      <w:r>
        <w:rPr>
          <w:rFonts w:hint="eastAsia" w:ascii="宋体" w:hAnsi="宋体"/>
          <w:bCs/>
          <w:sz w:val="21"/>
          <w:szCs w:val="21"/>
        </w:rPr>
        <w:t>北京京城环保股份有限公司</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1、</w:t>
      </w:r>
      <w:r>
        <w:rPr>
          <w:rFonts w:hint="eastAsia" w:ascii="宋体" w:hAnsi="宋体"/>
          <w:bCs/>
          <w:sz w:val="21"/>
          <w:szCs w:val="21"/>
        </w:rPr>
        <w:t>按照</w:t>
      </w:r>
      <w:r>
        <w:rPr>
          <w:rFonts w:ascii="宋体" w:hAnsi="宋体"/>
          <w:bCs/>
          <w:sz w:val="21"/>
          <w:szCs w:val="21"/>
        </w:rPr>
        <w:t>本</w:t>
      </w:r>
      <w:r>
        <w:rPr>
          <w:rFonts w:hint="eastAsia" w:ascii="宋体" w:hAnsi="宋体"/>
          <w:bCs/>
          <w:sz w:val="21"/>
          <w:szCs w:val="21"/>
        </w:rPr>
        <w:t>招标公告</w:t>
      </w:r>
      <w:r>
        <w:rPr>
          <w:rFonts w:ascii="宋体" w:hAnsi="宋体"/>
          <w:bCs/>
          <w:sz w:val="21"/>
          <w:szCs w:val="21"/>
        </w:rPr>
        <w:t>的要求，</w:t>
      </w:r>
      <w:r>
        <w:rPr>
          <w:rFonts w:hint="eastAsia" w:ascii="宋体" w:hAnsi="宋体"/>
          <w:bCs/>
          <w:sz w:val="21"/>
          <w:szCs w:val="21"/>
        </w:rPr>
        <w:t>我方递交的申请文件及有关资料，用于招标人审查我方参加</w:t>
      </w:r>
      <w:r>
        <w:rPr>
          <w:rFonts w:hint="eastAsia" w:ascii="宋体" w:hAnsi="宋体"/>
          <w:bCs/>
          <w:sz w:val="21"/>
          <w:szCs w:val="21"/>
          <w:u w:val="single"/>
        </w:rPr>
        <w:t>院区物业</w:t>
      </w:r>
      <w:r>
        <w:rPr>
          <w:rFonts w:hint="eastAsia" w:ascii="宋体" w:hAnsi="宋体"/>
          <w:bCs/>
          <w:sz w:val="21"/>
          <w:szCs w:val="21"/>
          <w:u w:val="single"/>
          <w:lang w:val="en-US" w:eastAsia="zh-CN"/>
        </w:rPr>
        <w:t>2023-2024年度冬季供暖劳务</w:t>
      </w:r>
      <w:r>
        <w:rPr>
          <w:rFonts w:hint="eastAsia" w:ascii="宋体" w:hAnsi="宋体"/>
          <w:bCs/>
          <w:sz w:val="21"/>
          <w:szCs w:val="21"/>
          <w:u w:val="single"/>
        </w:rPr>
        <w:t>服务项目</w:t>
      </w:r>
      <w:r>
        <w:rPr>
          <w:rFonts w:hint="eastAsia" w:ascii="宋体" w:hAnsi="宋体"/>
          <w:bCs/>
          <w:sz w:val="21"/>
          <w:szCs w:val="21"/>
        </w:rPr>
        <w:t>招标采购的投标资格。</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2、我方同意</w:t>
      </w:r>
      <w:r>
        <w:rPr>
          <w:rFonts w:hint="eastAsia" w:ascii="宋体" w:hAnsi="宋体"/>
          <w:bCs/>
          <w:sz w:val="21"/>
          <w:szCs w:val="21"/>
        </w:rPr>
        <w:t>招标人</w:t>
      </w:r>
      <w:r>
        <w:rPr>
          <w:rFonts w:ascii="宋体" w:hAnsi="宋体"/>
          <w:bCs/>
          <w:sz w:val="21"/>
          <w:szCs w:val="21"/>
        </w:rPr>
        <w:t>在</w:t>
      </w:r>
      <w:r>
        <w:rPr>
          <w:rFonts w:hint="eastAsia" w:ascii="宋体" w:hAnsi="宋体"/>
          <w:bCs/>
          <w:sz w:val="21"/>
          <w:szCs w:val="21"/>
        </w:rPr>
        <w:t>投标</w:t>
      </w:r>
      <w:r>
        <w:rPr>
          <w:rFonts w:ascii="宋体" w:hAnsi="宋体"/>
          <w:bCs/>
          <w:sz w:val="21"/>
          <w:szCs w:val="21"/>
        </w:rPr>
        <w:t>期间，对我们所报内容进行实际考察，并核实其真实性与准确性，我方一定积极配合</w:t>
      </w:r>
      <w:r>
        <w:rPr>
          <w:rFonts w:hint="eastAsia" w:ascii="宋体" w:hAnsi="宋体"/>
          <w:bCs/>
          <w:sz w:val="21"/>
          <w:szCs w:val="21"/>
        </w:rPr>
        <w:t>。</w:t>
      </w:r>
    </w:p>
    <w:p>
      <w:pPr>
        <w:pStyle w:val="7"/>
        <w:adjustRightInd w:val="0"/>
        <w:snapToGrid w:val="0"/>
        <w:spacing w:line="360" w:lineRule="auto"/>
        <w:ind w:firstLine="0" w:firstLineChars="0"/>
        <w:rPr>
          <w:rFonts w:ascii="宋体" w:hAnsi="宋体"/>
          <w:bCs/>
          <w:sz w:val="21"/>
          <w:szCs w:val="21"/>
        </w:rPr>
      </w:pPr>
      <w:r>
        <w:rPr>
          <w:rFonts w:ascii="宋体" w:hAnsi="宋体"/>
          <w:bCs/>
          <w:sz w:val="21"/>
          <w:szCs w:val="21"/>
        </w:rPr>
        <w:t>3、</w:t>
      </w:r>
      <w:r>
        <w:rPr>
          <w:rFonts w:hint="eastAsia" w:ascii="宋体" w:hAnsi="宋体"/>
          <w:bCs/>
          <w:sz w:val="21"/>
          <w:szCs w:val="21"/>
        </w:rPr>
        <w:t>我方声明，所递交的文件及有关资料内容完整、真实和准确，</w:t>
      </w:r>
      <w:r>
        <w:rPr>
          <w:rFonts w:ascii="宋体" w:hAnsi="宋体"/>
          <w:bCs/>
          <w:sz w:val="21"/>
          <w:szCs w:val="21"/>
        </w:rPr>
        <w:t>经</w:t>
      </w:r>
      <w:r>
        <w:rPr>
          <w:rFonts w:hint="eastAsia" w:ascii="宋体" w:hAnsi="宋体"/>
          <w:bCs/>
          <w:sz w:val="21"/>
          <w:szCs w:val="21"/>
        </w:rPr>
        <w:t>招标人</w:t>
      </w:r>
      <w:r>
        <w:rPr>
          <w:rFonts w:ascii="宋体" w:hAnsi="宋体"/>
          <w:bCs/>
          <w:sz w:val="21"/>
          <w:szCs w:val="21"/>
        </w:rPr>
        <w:t>调查后，如发现我方所报内容与实际不符，</w:t>
      </w:r>
      <w:r>
        <w:rPr>
          <w:rFonts w:hint="eastAsia" w:ascii="宋体" w:hAnsi="宋体"/>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hint="eastAsia" w:ascii="宋体" w:hAnsi="宋体"/>
          <w:bCs/>
          <w:sz w:val="21"/>
          <w:szCs w:val="21"/>
        </w:rPr>
        <w:t>。</w:t>
      </w:r>
    </w:p>
    <w:p>
      <w:pPr>
        <w:pStyle w:val="7"/>
        <w:adjustRightInd w:val="0"/>
        <w:snapToGrid w:val="0"/>
        <w:spacing w:line="360" w:lineRule="auto"/>
        <w:ind w:firstLine="0" w:firstLineChars="0"/>
        <w:rPr>
          <w:rFonts w:hint="eastAsia" w:ascii="宋体" w:hAnsi="宋体"/>
          <w:bCs/>
          <w:sz w:val="21"/>
          <w:szCs w:val="21"/>
        </w:rPr>
      </w:pPr>
      <w:r>
        <w:rPr>
          <w:rFonts w:ascii="宋体" w:hAnsi="宋体"/>
          <w:bCs/>
          <w:sz w:val="21"/>
          <w:szCs w:val="21"/>
        </w:rPr>
        <w:t>4、我方理解</w:t>
      </w:r>
      <w:r>
        <w:rPr>
          <w:rFonts w:hint="eastAsia" w:ascii="宋体" w:hAnsi="宋体"/>
          <w:bCs/>
          <w:sz w:val="21"/>
          <w:szCs w:val="21"/>
        </w:rPr>
        <w:t>招标人有权拒绝任何申请，而无需由招标人承担任何责任。</w:t>
      </w:r>
    </w:p>
    <w:p>
      <w:pPr>
        <w:pStyle w:val="7"/>
        <w:adjustRightInd w:val="0"/>
        <w:snapToGrid w:val="0"/>
        <w:spacing w:line="360" w:lineRule="auto"/>
        <w:ind w:firstLine="0" w:firstLineChars="0"/>
        <w:rPr>
          <w:rFonts w:ascii="宋体" w:hAnsi="宋体"/>
          <w:bCs/>
          <w:sz w:val="21"/>
          <w:szCs w:val="21"/>
        </w:rPr>
      </w:pPr>
      <w:r>
        <w:rPr>
          <w:rFonts w:hint="eastAsia" w:ascii="宋体" w:hAnsi="宋体"/>
          <w:bCs/>
          <w:sz w:val="21"/>
          <w:szCs w:val="21"/>
        </w:rPr>
        <w:t>5、</w:t>
      </w:r>
      <w:r>
        <w:rPr>
          <w:rFonts w:ascii="宋体" w:hAnsi="宋体"/>
          <w:bCs/>
          <w:sz w:val="21"/>
          <w:szCs w:val="21"/>
        </w:rPr>
        <w:t>在确定我方为正式投标人</w:t>
      </w:r>
      <w:r>
        <w:rPr>
          <w:rFonts w:hint="eastAsia" w:ascii="宋体" w:hAnsi="宋体"/>
          <w:bCs/>
          <w:sz w:val="21"/>
          <w:szCs w:val="21"/>
        </w:rPr>
        <w:t>（购买招标文件）</w:t>
      </w:r>
      <w:r>
        <w:rPr>
          <w:rFonts w:ascii="宋体" w:hAnsi="宋体"/>
          <w:bCs/>
          <w:sz w:val="21"/>
          <w:szCs w:val="21"/>
        </w:rPr>
        <w:t>后，我方愿意按招标文件的要求详细填写和编制投标文件</w:t>
      </w:r>
      <w:r>
        <w:rPr>
          <w:rFonts w:hint="eastAsia" w:ascii="宋体" w:hAnsi="宋体"/>
          <w:bCs/>
          <w:sz w:val="21"/>
          <w:szCs w:val="21"/>
        </w:rPr>
        <w:t>，并</w:t>
      </w:r>
      <w:r>
        <w:rPr>
          <w:rFonts w:ascii="宋体" w:hAnsi="宋体"/>
          <w:bCs/>
          <w:sz w:val="21"/>
          <w:szCs w:val="21"/>
        </w:rPr>
        <w:t>按</w:t>
      </w:r>
      <w:r>
        <w:rPr>
          <w:rFonts w:hint="eastAsia" w:ascii="宋体" w:hAnsi="宋体"/>
          <w:bCs/>
          <w:sz w:val="21"/>
          <w:szCs w:val="21"/>
        </w:rPr>
        <w:t>“</w:t>
      </w:r>
      <w:r>
        <w:rPr>
          <w:rFonts w:ascii="宋体" w:hAnsi="宋体"/>
          <w:bCs/>
          <w:sz w:val="21"/>
          <w:szCs w:val="21"/>
        </w:rPr>
        <w:t>前附表</w:t>
      </w:r>
      <w:r>
        <w:rPr>
          <w:rFonts w:hint="eastAsia" w:ascii="宋体" w:hAnsi="宋体"/>
          <w:bCs/>
          <w:sz w:val="21"/>
          <w:szCs w:val="21"/>
        </w:rPr>
        <w:t>”</w:t>
      </w:r>
      <w:r>
        <w:rPr>
          <w:rFonts w:ascii="宋体" w:hAnsi="宋体"/>
          <w:bCs/>
          <w:sz w:val="21"/>
          <w:szCs w:val="21"/>
        </w:rPr>
        <w:t>确定的时间、地点准时参加投标。</w:t>
      </w:r>
    </w:p>
    <w:p>
      <w:pPr>
        <w:spacing w:line="440" w:lineRule="exact"/>
        <w:ind w:right="-159" w:firstLine="420" w:firstLineChars="200"/>
        <w:rPr>
          <w:rFonts w:hint="eastAsia" w:ascii="宋体" w:hAnsi="宋体"/>
        </w:rPr>
      </w:pPr>
    </w:p>
    <w:p>
      <w:pPr>
        <w:spacing w:line="440" w:lineRule="exact"/>
        <w:ind w:right="-159" w:firstLine="420" w:firstLineChars="200"/>
        <w:rPr>
          <w:rFonts w:hint="eastAsia" w:ascii="宋体" w:hAnsi="宋体"/>
        </w:rPr>
      </w:pPr>
    </w:p>
    <w:p>
      <w:pPr>
        <w:spacing w:line="440" w:lineRule="exact"/>
        <w:ind w:right="-159" w:firstLine="420" w:firstLineChars="200"/>
        <w:rPr>
          <w:rFonts w:hint="eastAsia" w:ascii="宋体" w:hAnsi="宋体"/>
        </w:rPr>
      </w:pPr>
    </w:p>
    <w:p>
      <w:pPr>
        <w:spacing w:line="440" w:lineRule="exact"/>
        <w:ind w:right="-159" w:firstLine="420" w:firstLineChars="200"/>
        <w:rPr>
          <w:rFonts w:hint="eastAsia" w:ascii="宋体" w:hAnsi="宋体"/>
        </w:rPr>
      </w:pPr>
    </w:p>
    <w:p>
      <w:pPr>
        <w:spacing w:line="440" w:lineRule="exact"/>
        <w:ind w:right="-159"/>
        <w:rPr>
          <w:rFonts w:ascii="宋体" w:hAnsi="宋体"/>
        </w:rPr>
      </w:pPr>
    </w:p>
    <w:p>
      <w:pPr>
        <w:spacing w:line="440" w:lineRule="exact"/>
        <w:ind w:right="-159"/>
        <w:rPr>
          <w:rFonts w:ascii="宋体" w:hAnsi="宋体"/>
        </w:rPr>
      </w:pPr>
      <w:r>
        <w:rPr>
          <w:rFonts w:hint="eastAsia" w:ascii="宋体" w:hAnsi="宋体"/>
          <w:lang w:val="en-US" w:eastAsia="zh-CN"/>
        </w:rPr>
        <w:t xml:space="preserve">                                             </w:t>
      </w:r>
      <w:r>
        <w:rPr>
          <w:rFonts w:hint="eastAsia" w:ascii="宋体" w:hAnsi="宋体"/>
        </w:rPr>
        <w:t>申请人</w:t>
      </w:r>
      <w:r>
        <w:rPr>
          <w:rFonts w:ascii="宋体" w:hAnsi="宋体"/>
        </w:rPr>
        <w:t>（盖章）：</w:t>
      </w:r>
    </w:p>
    <w:p>
      <w:pPr>
        <w:spacing w:line="440" w:lineRule="exact"/>
        <w:ind w:right="-159"/>
        <w:rPr>
          <w:rFonts w:ascii="宋体" w:hAnsi="宋体"/>
        </w:rPr>
      </w:pPr>
    </w:p>
    <w:p>
      <w:pPr>
        <w:spacing w:line="440" w:lineRule="exact"/>
        <w:ind w:right="-159"/>
        <w:jc w:val="center"/>
      </w:pPr>
      <w:r>
        <w:rPr>
          <w:rFonts w:ascii="宋体" w:hAnsi="宋体"/>
        </w:rPr>
        <w:t>法定代表人或其委托代理人（签名）：</w:t>
      </w:r>
      <w:r>
        <w:rPr>
          <w:spacing w:val="20"/>
        </w:rPr>
        <w:br w:type="page"/>
      </w:r>
      <w:r>
        <w:rPr>
          <w:rFonts w:hint="eastAsia" w:ascii="宋体"/>
          <w:b/>
          <w:kern w:val="2"/>
          <w:sz w:val="30"/>
          <w:szCs w:val="24"/>
          <w:lang w:val="zh-CN" w:eastAsia="zh-CN" w:bidi="ar-SA"/>
        </w:rPr>
        <w:t>授权委托书</w:t>
      </w:r>
    </w:p>
    <w:p>
      <w:pPr>
        <w:ind w:left="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w:t>
      </w:r>
      <w:r>
        <w:rPr>
          <w:rFonts w:hint="eastAsia"/>
          <w:szCs w:val="21"/>
          <w:lang w:eastAsia="zh-CN"/>
        </w:rPr>
        <w:t>承</w:t>
      </w:r>
      <w:r>
        <w:rPr>
          <w:rFonts w:hint="eastAsia"/>
          <w:szCs w:val="21"/>
        </w:rPr>
        <w:t>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1687" w:hanging="1687" w:hangingChars="800"/>
        <w:rPr>
          <w:b/>
          <w:szCs w:val="21"/>
        </w:rPr>
      </w:pPr>
    </w:p>
    <w:p>
      <w:pPr>
        <w:spacing w:line="360" w:lineRule="auto"/>
        <w:ind w:left="1687" w:hanging="1687" w:hangingChars="800"/>
        <w:rPr>
          <w:b/>
          <w:szCs w:val="21"/>
        </w:rPr>
      </w:pPr>
    </w:p>
    <w:p>
      <w:pPr>
        <w:spacing w:line="360" w:lineRule="auto"/>
        <w:ind w:left="1680" w:hanging="1680" w:hangingChars="800"/>
        <w:rPr>
          <w:szCs w:val="21"/>
          <w:u w:val="single"/>
        </w:rPr>
      </w:pPr>
      <w:r>
        <w:rPr>
          <w:rFonts w:hint="eastAsia"/>
          <w:szCs w:val="21"/>
        </w:rPr>
        <w:t>申请人：</w:t>
      </w:r>
      <w:r>
        <w:rPr>
          <w:rFonts w:hint="eastAsia"/>
          <w:szCs w:val="21"/>
          <w:u w:val="single"/>
        </w:rPr>
        <w:t>（盖单位章）</w:t>
      </w:r>
    </w:p>
    <w:p>
      <w:pPr>
        <w:spacing w:line="360" w:lineRule="auto"/>
        <w:ind w:left="273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rFonts w:hint="eastAsia"/>
          <w:szCs w:val="21"/>
        </w:rPr>
      </w:pPr>
      <w:r>
        <w:rPr>
          <w:rFonts w:hint="eastAsia"/>
          <w:szCs w:val="21"/>
        </w:rPr>
        <w:t>电话（手机）：</w:t>
      </w:r>
    </w:p>
    <w:p>
      <w:pPr>
        <w:spacing w:line="360" w:lineRule="auto"/>
        <w:rPr>
          <w:szCs w:val="21"/>
          <w:u w:val="single"/>
        </w:rPr>
      </w:pPr>
      <w:r>
        <w:rPr>
          <w:rFonts w:hint="eastAsia"/>
          <w:szCs w:val="21"/>
        </w:rPr>
        <w:t>邮箱：</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2240" w:hanging="1680" w:hangingChars="800"/>
        <w:rPr>
          <w:rFonts w:hint="eastAsia" w:eastAsia="宋体"/>
          <w:sz w:val="28"/>
          <w:szCs w:val="28"/>
          <w:lang w:eastAsia="zh-CN"/>
        </w:rPr>
      </w:pPr>
      <w:r>
        <w:rPr>
          <w:rFonts w:hint="eastAsia"/>
          <w:szCs w:val="21"/>
          <w:lang w:eastAsia="zh-CN"/>
        </w:rPr>
        <w:t>后附法人及代理人身份证复印件及委托代理人在授权人单位近三个月的社保缴纳证明：</w:t>
      </w:r>
    </w:p>
    <w:p>
      <w:pPr>
        <w:ind w:left="224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3"/>
        <w:adjustRightInd w:val="0"/>
        <w:snapToGrid w:val="0"/>
        <w:rPr>
          <w:rFonts w:hint="eastAsia" w:ascii="黑体" w:eastAsia="黑体"/>
          <w:b w:val="0"/>
        </w:rPr>
      </w:pPr>
      <w:bookmarkStart w:id="20" w:name="_Toc146512971"/>
    </w:p>
    <w:p>
      <w:pPr>
        <w:pStyle w:val="3"/>
        <w:adjustRightInd w:val="0"/>
        <w:snapToGrid w:val="0"/>
        <w:rPr>
          <w:rFonts w:hint="eastAsia" w:ascii="黑体" w:eastAsia="黑体"/>
          <w:b w:val="0"/>
        </w:rPr>
      </w:pPr>
    </w:p>
    <w:p>
      <w:pPr>
        <w:pStyle w:val="3"/>
        <w:adjustRightInd w:val="0"/>
        <w:snapToGrid w:val="0"/>
        <w:rPr>
          <w:rFonts w:ascii="黑体" w:eastAsia="黑体"/>
          <w:b w:val="0"/>
        </w:rPr>
      </w:pPr>
      <w:r>
        <w:rPr>
          <w:rFonts w:hint="eastAsia" w:ascii="黑体" w:eastAsia="黑体"/>
          <w:b w:val="0"/>
        </w:rPr>
        <w:t>资格审查申请表</w:t>
      </w:r>
      <w:bookmarkEnd w:id="20"/>
    </w:p>
    <w:p>
      <w:pPr>
        <w:spacing w:before="156"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0"/>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noWrap w:val="0"/>
            <w:vAlign w:val="center"/>
          </w:tcPr>
          <w:p>
            <w:pPr>
              <w:spacing w:before="156" w:beforeLines="50" w:after="156"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noWrap w:val="0"/>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noWrap w:val="0"/>
            <w:vAlign w:val="center"/>
          </w:tcPr>
          <w:p>
            <w:pPr>
              <w:rPr>
                <w:szCs w:val="21"/>
              </w:rPr>
            </w:pPr>
            <w:r>
              <w:rPr>
                <w:rFonts w:hint="eastAsia" w:hAnsi="宋体"/>
                <w:szCs w:val="21"/>
              </w:rPr>
              <w:t>企业注册名称</w:t>
            </w:r>
          </w:p>
        </w:tc>
        <w:tc>
          <w:tcPr>
            <w:tcW w:w="2958" w:type="dxa"/>
            <w:noWrap w:val="0"/>
            <w:vAlign w:val="center"/>
          </w:tcPr>
          <w:p>
            <w:pPr>
              <w:rPr>
                <w:szCs w:val="21"/>
              </w:rPr>
            </w:pPr>
          </w:p>
        </w:tc>
        <w:tc>
          <w:tcPr>
            <w:tcW w:w="1701" w:type="dxa"/>
            <w:noWrap w:val="0"/>
            <w:vAlign w:val="center"/>
          </w:tcPr>
          <w:p>
            <w:pPr>
              <w:rPr>
                <w:szCs w:val="21"/>
              </w:rPr>
            </w:pPr>
            <w:r>
              <w:rPr>
                <w:rFonts w:hint="eastAsia" w:hAnsi="宋体"/>
                <w:szCs w:val="21"/>
              </w:rPr>
              <w:t>成立或注册日期</w:t>
            </w:r>
          </w:p>
        </w:tc>
        <w:tc>
          <w:tcPr>
            <w:tcW w:w="227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noWrap w:val="0"/>
            <w:vAlign w:val="center"/>
          </w:tcPr>
          <w:p>
            <w:pPr>
              <w:rPr>
                <w:szCs w:val="21"/>
              </w:rPr>
            </w:pPr>
            <w:r>
              <w:rPr>
                <w:rFonts w:hint="eastAsia" w:hAnsi="宋体"/>
                <w:szCs w:val="21"/>
              </w:rPr>
              <w:t>企业法人代表</w:t>
            </w:r>
          </w:p>
        </w:tc>
        <w:tc>
          <w:tcPr>
            <w:tcW w:w="2958" w:type="dxa"/>
            <w:noWrap w:val="0"/>
            <w:vAlign w:val="center"/>
          </w:tcPr>
          <w:p>
            <w:pPr>
              <w:rPr>
                <w:szCs w:val="21"/>
              </w:rPr>
            </w:pPr>
          </w:p>
        </w:tc>
        <w:tc>
          <w:tcPr>
            <w:tcW w:w="1701" w:type="dxa"/>
            <w:noWrap w:val="0"/>
            <w:vAlign w:val="center"/>
          </w:tcPr>
          <w:p>
            <w:pPr>
              <w:rPr>
                <w:szCs w:val="21"/>
              </w:rPr>
            </w:pPr>
            <w:r>
              <w:rPr>
                <w:rFonts w:hint="eastAsia" w:hAnsi="宋体"/>
                <w:szCs w:val="21"/>
              </w:rPr>
              <w:t>职务</w:t>
            </w:r>
          </w:p>
        </w:tc>
        <w:tc>
          <w:tcPr>
            <w:tcW w:w="227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noWrap w:val="0"/>
            <w:vAlign w:val="center"/>
          </w:tcPr>
          <w:p>
            <w:pPr>
              <w:rPr>
                <w:szCs w:val="21"/>
              </w:rPr>
            </w:pPr>
            <w:r>
              <w:rPr>
                <w:rFonts w:hint="eastAsia" w:hAnsi="宋体"/>
                <w:szCs w:val="21"/>
              </w:rPr>
              <w:t>注册资金</w:t>
            </w:r>
          </w:p>
        </w:tc>
        <w:tc>
          <w:tcPr>
            <w:tcW w:w="2958" w:type="dxa"/>
            <w:noWrap w:val="0"/>
            <w:vAlign w:val="center"/>
          </w:tcPr>
          <w:p>
            <w:pPr>
              <w:rPr>
                <w:szCs w:val="21"/>
              </w:rPr>
            </w:pPr>
          </w:p>
        </w:tc>
        <w:tc>
          <w:tcPr>
            <w:tcW w:w="1701" w:type="dxa"/>
            <w:noWrap w:val="0"/>
            <w:vAlign w:val="center"/>
          </w:tcPr>
          <w:p>
            <w:pPr>
              <w:rPr>
                <w:szCs w:val="21"/>
              </w:rPr>
            </w:pPr>
            <w:r>
              <w:rPr>
                <w:rFonts w:hint="eastAsia" w:hAnsi="宋体"/>
                <w:szCs w:val="21"/>
              </w:rPr>
              <w:t>企业性质</w:t>
            </w:r>
          </w:p>
        </w:tc>
        <w:tc>
          <w:tcPr>
            <w:tcW w:w="227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noWrap w:val="0"/>
            <w:vAlign w:val="center"/>
          </w:tcPr>
          <w:p>
            <w:pPr>
              <w:rPr>
                <w:szCs w:val="21"/>
              </w:rPr>
            </w:pPr>
            <w:r>
              <w:rPr>
                <w:rFonts w:hint="eastAsia" w:hAnsi="宋体"/>
                <w:szCs w:val="21"/>
              </w:rPr>
              <w:t>经营范围</w:t>
            </w:r>
          </w:p>
        </w:tc>
        <w:tc>
          <w:tcPr>
            <w:tcW w:w="2958" w:type="dxa"/>
            <w:noWrap w:val="0"/>
            <w:vAlign w:val="center"/>
          </w:tcPr>
          <w:p>
            <w:pPr>
              <w:rPr>
                <w:szCs w:val="21"/>
              </w:rPr>
            </w:pPr>
          </w:p>
        </w:tc>
        <w:tc>
          <w:tcPr>
            <w:tcW w:w="1701" w:type="dxa"/>
            <w:noWrap w:val="0"/>
            <w:vAlign w:val="center"/>
          </w:tcPr>
          <w:p>
            <w:pPr>
              <w:rPr>
                <w:szCs w:val="21"/>
              </w:rPr>
            </w:pPr>
            <w:r>
              <w:rPr>
                <w:rFonts w:hint="eastAsia" w:hAnsi="宋体"/>
                <w:szCs w:val="21"/>
              </w:rPr>
              <w:t>经营方式</w:t>
            </w:r>
          </w:p>
        </w:tc>
        <w:tc>
          <w:tcPr>
            <w:tcW w:w="227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6" w:hRule="atLeast"/>
          <w:jc w:val="center"/>
        </w:trPr>
        <w:tc>
          <w:tcPr>
            <w:tcW w:w="1708" w:type="dxa"/>
            <w:noWrap w:val="0"/>
            <w:vAlign w:val="center"/>
          </w:tcPr>
          <w:p>
            <w:pPr>
              <w:rPr>
                <w:szCs w:val="21"/>
              </w:rPr>
            </w:pPr>
            <w:r>
              <w:rPr>
                <w:rFonts w:hint="eastAsia" w:hAnsi="宋体"/>
                <w:szCs w:val="21"/>
              </w:rPr>
              <w:t>企业简介</w:t>
            </w:r>
          </w:p>
        </w:tc>
        <w:tc>
          <w:tcPr>
            <w:tcW w:w="6934" w:type="dxa"/>
            <w:gridSpan w:val="3"/>
            <w:noWrap w:val="0"/>
            <w:vAlign w:val="center"/>
          </w:tcPr>
          <w:p>
            <w:pPr>
              <w:rPr>
                <w:szCs w:val="21"/>
              </w:rPr>
            </w:pPr>
          </w:p>
        </w:tc>
      </w:tr>
    </w:tbl>
    <w:p>
      <w:pPr>
        <w:spacing w:before="156" w:beforeLines="50" w:after="156" w:afterLines="50" w:line="400" w:lineRule="atLeast"/>
        <w:rPr>
          <w:szCs w:val="21"/>
        </w:rPr>
      </w:pPr>
    </w:p>
    <w:p>
      <w:pPr>
        <w:spacing w:before="156" w:beforeLines="50" w:after="156" w:afterLines="50" w:line="400" w:lineRule="atLeast"/>
        <w:rPr>
          <w:szCs w:val="21"/>
        </w:rPr>
      </w:pPr>
    </w:p>
    <w:p>
      <w:pPr>
        <w:spacing w:before="156" w:beforeLines="50" w:after="156" w:afterLines="50" w:line="400" w:lineRule="atLeast"/>
        <w:rPr>
          <w:szCs w:val="21"/>
        </w:rPr>
      </w:pPr>
    </w:p>
    <w:p>
      <w:pPr>
        <w:spacing w:before="156" w:beforeLines="50" w:after="156" w:afterLines="50" w:line="400" w:lineRule="atLeast"/>
        <w:rPr>
          <w:szCs w:val="21"/>
        </w:rPr>
      </w:pPr>
      <w:r>
        <w:rPr>
          <w:szCs w:val="21"/>
        </w:rPr>
        <w:t xml:space="preserve">2  </w:t>
      </w:r>
      <w:r>
        <w:rPr>
          <w:rFonts w:hint="eastAsia" w:hAnsi="宋体"/>
          <w:szCs w:val="21"/>
        </w:rPr>
        <w:t>人员情况</w:t>
      </w:r>
    </w:p>
    <w:tbl>
      <w:tblPr>
        <w:tblStyle w:val="10"/>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noWrap w:val="0"/>
            <w:vAlign w:val="center"/>
          </w:tcPr>
          <w:p>
            <w:pPr>
              <w:rPr>
                <w:szCs w:val="21"/>
              </w:rPr>
            </w:pPr>
            <w:r>
              <w:rPr>
                <w:rFonts w:hint="eastAsia" w:hAnsi="宋体"/>
                <w:szCs w:val="21"/>
              </w:rPr>
              <w:t>（单位：人）</w:t>
            </w:r>
          </w:p>
        </w:tc>
        <w:tc>
          <w:tcPr>
            <w:tcW w:w="4460" w:type="dxa"/>
            <w:tcBorders>
              <w:top w:val="nil"/>
              <w:left w:val="nil"/>
              <w:right w:val="nil"/>
            </w:tcBorders>
            <w:noWrap w:val="0"/>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noWrap w:val="0"/>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noWrap w:val="0"/>
            <w:vAlign w:val="center"/>
          </w:tcPr>
          <w:p>
            <w:pPr>
              <w:rPr>
                <w:szCs w:val="21"/>
              </w:rPr>
            </w:pPr>
            <w:r>
              <w:rPr>
                <w:rFonts w:hint="eastAsia" w:hAnsi="宋体"/>
                <w:szCs w:val="21"/>
              </w:rPr>
              <w:t>单位职工总数</w:t>
            </w:r>
          </w:p>
        </w:tc>
        <w:tc>
          <w:tcPr>
            <w:tcW w:w="6049"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noWrap w:val="0"/>
            <w:vAlign w:val="center"/>
          </w:tcPr>
          <w:p>
            <w:pPr>
              <w:rPr>
                <w:szCs w:val="21"/>
              </w:rPr>
            </w:pPr>
            <w:r>
              <w:rPr>
                <w:rFonts w:hint="eastAsia" w:hAnsi="宋体"/>
                <w:szCs w:val="21"/>
              </w:rPr>
              <w:t>有职称管理人员</w:t>
            </w:r>
          </w:p>
        </w:tc>
        <w:tc>
          <w:tcPr>
            <w:tcW w:w="6049"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noWrap w:val="0"/>
            <w:vAlign w:val="center"/>
          </w:tcPr>
          <w:p>
            <w:pPr>
              <w:rPr>
                <w:szCs w:val="21"/>
              </w:rPr>
            </w:pPr>
            <w:r>
              <w:rPr>
                <w:rFonts w:hint="eastAsia" w:hAnsi="宋体"/>
                <w:szCs w:val="21"/>
              </w:rPr>
              <w:t>高工</w:t>
            </w:r>
          </w:p>
        </w:tc>
        <w:tc>
          <w:tcPr>
            <w:tcW w:w="6049"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noWrap w:val="0"/>
            <w:vAlign w:val="center"/>
          </w:tcPr>
          <w:p>
            <w:pPr>
              <w:rPr>
                <w:szCs w:val="21"/>
              </w:rPr>
            </w:pPr>
            <w:r>
              <w:rPr>
                <w:rFonts w:hint="eastAsia" w:hAnsi="宋体"/>
                <w:szCs w:val="21"/>
              </w:rPr>
              <w:t>工程师</w:t>
            </w:r>
          </w:p>
        </w:tc>
        <w:tc>
          <w:tcPr>
            <w:tcW w:w="6049"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noWrap w:val="0"/>
            <w:vAlign w:val="center"/>
          </w:tcPr>
          <w:p>
            <w:pPr>
              <w:rPr>
                <w:szCs w:val="21"/>
              </w:rPr>
            </w:pPr>
            <w:r>
              <w:rPr>
                <w:rFonts w:hint="eastAsia" w:hAnsi="宋体"/>
                <w:szCs w:val="21"/>
              </w:rPr>
              <w:t>助工</w:t>
            </w:r>
          </w:p>
        </w:tc>
        <w:tc>
          <w:tcPr>
            <w:tcW w:w="6049"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noWrap w:val="0"/>
            <w:vAlign w:val="center"/>
          </w:tcPr>
          <w:p>
            <w:pPr>
              <w:rPr>
                <w:szCs w:val="21"/>
              </w:rPr>
            </w:pPr>
            <w:r>
              <w:rPr>
                <w:rFonts w:hint="eastAsia" w:hAnsi="宋体"/>
                <w:szCs w:val="21"/>
              </w:rPr>
              <w:t>本项目专业人员</w:t>
            </w:r>
          </w:p>
        </w:tc>
        <w:tc>
          <w:tcPr>
            <w:tcW w:w="6049" w:type="dxa"/>
            <w:gridSpan w:val="2"/>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noWrap w:val="0"/>
            <w:vAlign w:val="center"/>
          </w:tcPr>
          <w:p>
            <w:pPr>
              <w:rPr>
                <w:szCs w:val="21"/>
              </w:rPr>
            </w:pPr>
            <w:r>
              <w:rPr>
                <w:rFonts w:hint="eastAsia" w:hAnsi="宋体"/>
                <w:szCs w:val="21"/>
              </w:rPr>
              <w:t>工人</w:t>
            </w:r>
          </w:p>
        </w:tc>
        <w:tc>
          <w:tcPr>
            <w:tcW w:w="6049" w:type="dxa"/>
            <w:gridSpan w:val="2"/>
            <w:noWrap w:val="0"/>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630" w:firstLineChars="300"/>
        <w:jc w:val="center"/>
        <w:rPr>
          <w:rFonts w:hint="eastAsia"/>
          <w:bCs/>
          <w:szCs w:val="21"/>
          <w:lang w:val="en-US" w:eastAsia="zh-CN"/>
        </w:rPr>
      </w:pPr>
    </w:p>
    <w:p>
      <w:pPr>
        <w:ind w:firstLine="630" w:firstLineChars="300"/>
        <w:jc w:val="center"/>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0"/>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noWrap w:val="0"/>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noWrap w:val="0"/>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noWrap w:val="0"/>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20</w:t>
            </w:r>
            <w:r>
              <w:rPr>
                <w:rFonts w:hint="eastAsia"/>
                <w:bCs/>
                <w:szCs w:val="21"/>
              </w:rPr>
              <w:t>年</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lang w:val="en-US" w:eastAsia="zh-CN"/>
              </w:rPr>
              <w:t>21</w:t>
            </w:r>
            <w:r>
              <w:rPr>
                <w:rFonts w:hint="eastAsia"/>
                <w:bCs/>
                <w:szCs w:val="21"/>
              </w:rPr>
              <w:t>年</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bCs/>
                <w:szCs w:val="21"/>
              </w:rPr>
              <w:t>20</w:t>
            </w:r>
            <w:r>
              <w:rPr>
                <w:rFonts w:hint="eastAsia"/>
                <w:bCs/>
                <w:szCs w:val="21"/>
              </w:rPr>
              <w:t>2</w:t>
            </w:r>
            <w:r>
              <w:rPr>
                <w:rFonts w:hint="eastAsia"/>
                <w:bCs/>
                <w:szCs w:val="21"/>
                <w:lang w:val="en-US" w:eastAsia="zh-CN"/>
              </w:rPr>
              <w:t>2</w:t>
            </w:r>
            <w:r>
              <w:rPr>
                <w:rFonts w:hint="eastAsia"/>
                <w:bCs/>
                <w:szCs w:val="21"/>
              </w:rPr>
              <w:t>年</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top"/>
          </w:tcPr>
          <w:p>
            <w:pPr>
              <w:rPr>
                <w:bCs/>
                <w:szCs w:val="21"/>
              </w:rPr>
            </w:pPr>
            <w:r>
              <w:rPr>
                <w:rFonts w:hint="eastAsia"/>
                <w:b/>
                <w:bCs w:val="0"/>
                <w:szCs w:val="21"/>
              </w:rPr>
              <w:t>注</w:t>
            </w:r>
            <w:r>
              <w:rPr>
                <w:b/>
                <w:bCs w:val="0"/>
                <w:szCs w:val="21"/>
              </w:rPr>
              <w:t>.</w:t>
            </w:r>
            <w:r>
              <w:rPr>
                <w:bCs/>
                <w:szCs w:val="21"/>
              </w:rPr>
              <w:t xml:space="preserve"> </w:t>
            </w:r>
            <w:r>
              <w:rPr>
                <w:rFonts w:hint="eastAsia"/>
                <w:b/>
                <w:bCs w:val="0"/>
                <w:szCs w:val="21"/>
              </w:rPr>
              <w:t>请附上供应商近三年</w:t>
            </w:r>
            <w:r>
              <w:rPr>
                <w:rFonts w:hint="eastAsia"/>
                <w:b/>
                <w:bCs w:val="0"/>
                <w:szCs w:val="21"/>
                <w:lang w:val="en-US" w:eastAsia="zh-CN"/>
              </w:rPr>
              <w:t>审计报告中的</w:t>
            </w:r>
            <w:r>
              <w:rPr>
                <w:rFonts w:hint="eastAsia"/>
                <w:b/>
                <w:bCs w:val="0"/>
                <w:szCs w:val="21"/>
                <w:lang w:val="zh-CN"/>
              </w:rPr>
              <w:t>资产负债表、损益表</w:t>
            </w:r>
            <w:r>
              <w:rPr>
                <w:rFonts w:hint="eastAsia"/>
                <w:b/>
                <w:bCs w:val="0"/>
                <w:szCs w:val="21"/>
                <w:lang w:val="zh-CN" w:eastAsia="zh-CN"/>
              </w:rPr>
              <w:t>（利润表）</w:t>
            </w:r>
            <w:r>
              <w:rPr>
                <w:rFonts w:hint="eastAsia"/>
                <w:b/>
                <w:bCs w:val="0"/>
                <w:szCs w:val="21"/>
                <w:lang w:val="zh-CN"/>
              </w:rPr>
              <w:t>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jc w:val="center"/>
        <w:rPr>
          <w:bCs/>
          <w:szCs w:val="21"/>
        </w:rPr>
      </w:pP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类似项目经验（三个合同复印件及以上）</w:t>
      </w:r>
    </w:p>
    <w:p>
      <w:pPr>
        <w:rPr>
          <w:bCs/>
          <w:sz w:val="18"/>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noWrap w:val="0"/>
            <w:vAlign w:val="center"/>
          </w:tcPr>
          <w:p>
            <w:pPr>
              <w:jc w:val="center"/>
              <w:rPr>
                <w:bCs/>
                <w:szCs w:val="21"/>
              </w:rPr>
            </w:pPr>
            <w:r>
              <w:rPr>
                <w:bCs/>
                <w:szCs w:val="21"/>
              </w:rPr>
              <w:t>1</w:t>
            </w:r>
          </w:p>
        </w:tc>
        <w:tc>
          <w:tcPr>
            <w:tcW w:w="7874" w:type="dxa"/>
            <w:gridSpan w:val="3"/>
            <w:noWrap w:val="0"/>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noWrap w:val="0"/>
            <w:vAlign w:val="center"/>
          </w:tcPr>
          <w:p>
            <w:pPr>
              <w:jc w:val="center"/>
              <w:rPr>
                <w:bCs/>
                <w:szCs w:val="21"/>
              </w:rPr>
            </w:pPr>
            <w:r>
              <w:rPr>
                <w:bCs/>
                <w:szCs w:val="21"/>
              </w:rPr>
              <w:t>2</w:t>
            </w:r>
          </w:p>
        </w:tc>
        <w:tc>
          <w:tcPr>
            <w:tcW w:w="7874" w:type="dxa"/>
            <w:gridSpan w:val="3"/>
            <w:noWrap w:val="0"/>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noWrap w:val="0"/>
            <w:vAlign w:val="center"/>
          </w:tcPr>
          <w:p>
            <w:pPr>
              <w:jc w:val="center"/>
              <w:rPr>
                <w:bCs/>
                <w:szCs w:val="21"/>
              </w:rPr>
            </w:pPr>
            <w:r>
              <w:rPr>
                <w:bCs/>
                <w:szCs w:val="21"/>
              </w:rPr>
              <w:t>3</w:t>
            </w:r>
          </w:p>
        </w:tc>
        <w:tc>
          <w:tcPr>
            <w:tcW w:w="3795" w:type="dxa"/>
            <w:noWrap w:val="0"/>
            <w:vAlign w:val="center"/>
          </w:tcPr>
          <w:p>
            <w:pPr>
              <w:rPr>
                <w:bCs/>
                <w:szCs w:val="21"/>
              </w:rPr>
            </w:pPr>
            <w:r>
              <w:rPr>
                <w:rFonts w:hint="eastAsia"/>
                <w:bCs/>
                <w:szCs w:val="21"/>
              </w:rPr>
              <w:t>业主名称</w:t>
            </w:r>
            <w:r>
              <w:rPr>
                <w:bCs/>
                <w:szCs w:val="21"/>
              </w:rPr>
              <w:t>:</w:t>
            </w:r>
          </w:p>
        </w:tc>
        <w:tc>
          <w:tcPr>
            <w:tcW w:w="1785" w:type="dxa"/>
            <w:noWrap w:val="0"/>
            <w:vAlign w:val="center"/>
          </w:tcPr>
          <w:p>
            <w:pPr>
              <w:rPr>
                <w:bCs/>
                <w:szCs w:val="21"/>
              </w:rPr>
            </w:pPr>
            <w:r>
              <w:rPr>
                <w:rFonts w:hint="eastAsia"/>
                <w:bCs/>
                <w:szCs w:val="21"/>
              </w:rPr>
              <w:t>联系人：</w:t>
            </w:r>
          </w:p>
        </w:tc>
        <w:tc>
          <w:tcPr>
            <w:tcW w:w="2294" w:type="dxa"/>
            <w:noWrap w:val="0"/>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noWrap w:val="0"/>
            <w:vAlign w:val="center"/>
          </w:tcPr>
          <w:p>
            <w:pPr>
              <w:jc w:val="center"/>
              <w:rPr>
                <w:bCs/>
                <w:szCs w:val="21"/>
              </w:rPr>
            </w:pPr>
            <w:r>
              <w:rPr>
                <w:bCs/>
                <w:szCs w:val="21"/>
              </w:rPr>
              <w:t>4</w:t>
            </w:r>
          </w:p>
        </w:tc>
        <w:tc>
          <w:tcPr>
            <w:tcW w:w="7874" w:type="dxa"/>
            <w:gridSpan w:val="3"/>
            <w:noWrap w:val="0"/>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noWrap w:val="0"/>
            <w:vAlign w:val="center"/>
          </w:tcPr>
          <w:p>
            <w:pPr>
              <w:tabs>
                <w:tab w:val="left" w:pos="1620"/>
              </w:tabs>
              <w:jc w:val="center"/>
              <w:rPr>
                <w:bCs/>
                <w:szCs w:val="21"/>
              </w:rPr>
            </w:pPr>
            <w:r>
              <w:rPr>
                <w:bCs/>
                <w:szCs w:val="21"/>
              </w:rPr>
              <w:t>5</w:t>
            </w:r>
          </w:p>
        </w:tc>
        <w:tc>
          <w:tcPr>
            <w:tcW w:w="7874" w:type="dxa"/>
            <w:gridSpan w:val="3"/>
            <w:noWrap w:val="0"/>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8" w:hRule="atLeast"/>
        </w:trPr>
        <w:tc>
          <w:tcPr>
            <w:tcW w:w="648" w:type="dxa"/>
            <w:noWrap w:val="0"/>
            <w:vAlign w:val="center"/>
          </w:tcPr>
          <w:p>
            <w:pPr>
              <w:jc w:val="center"/>
              <w:rPr>
                <w:bCs/>
                <w:szCs w:val="21"/>
              </w:rPr>
            </w:pPr>
            <w:r>
              <w:rPr>
                <w:bCs/>
                <w:szCs w:val="21"/>
              </w:rPr>
              <w:t>6</w:t>
            </w:r>
          </w:p>
        </w:tc>
        <w:tc>
          <w:tcPr>
            <w:tcW w:w="7874" w:type="dxa"/>
            <w:gridSpan w:val="3"/>
            <w:noWrap w:val="0"/>
            <w:vAlign w:val="top"/>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hint="eastAsia" w:ascii="宋体" w:hAnsi="宋体"/>
          <w:bCs/>
          <w:sz w:val="32"/>
        </w:rPr>
      </w:pPr>
    </w:p>
    <w:p>
      <w:pPr>
        <w:jc w:val="center"/>
        <w:rPr>
          <w:rFonts w:hint="eastAsia" w:ascii="宋体" w:hAnsi="宋体"/>
          <w:bCs/>
          <w:sz w:val="32"/>
        </w:rPr>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0"/>
        <w:tblW w:w="8814" w:type="dxa"/>
        <w:jc w:val="center"/>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109" w:type="dxa"/>
            <w:noWrap w:val="0"/>
            <w:vAlign w:val="center"/>
          </w:tcPr>
          <w:p>
            <w:pPr>
              <w:spacing w:line="360" w:lineRule="auto"/>
              <w:jc w:val="center"/>
              <w:rPr>
                <w:rFonts w:ascii="宋体" w:cs="Arial"/>
                <w:szCs w:val="21"/>
              </w:rPr>
            </w:pPr>
            <w:r>
              <w:rPr>
                <w:rFonts w:hint="eastAsia" w:ascii="宋体" w:hAnsi="宋体" w:cs="Arial"/>
                <w:szCs w:val="21"/>
              </w:rPr>
              <w:t>序号</w:t>
            </w:r>
          </w:p>
        </w:tc>
        <w:tc>
          <w:tcPr>
            <w:tcW w:w="826" w:type="dxa"/>
            <w:noWrap w:val="0"/>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noWrap w:val="0"/>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noWrap w:val="0"/>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noWrap w:val="0"/>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noWrap w:val="0"/>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noWrap w:val="0"/>
            <w:vAlign w:val="center"/>
          </w:tcPr>
          <w:p>
            <w:pPr>
              <w:spacing w:line="360" w:lineRule="auto"/>
              <w:jc w:val="center"/>
              <w:rPr>
                <w:rFonts w:hint="eastAsia" w:ascii="宋体" w:hAnsi="宋体" w:cs="Arial"/>
                <w:szCs w:val="21"/>
              </w:rPr>
            </w:pPr>
            <w:r>
              <w:rPr>
                <w:rFonts w:hint="eastAsia" w:ascii="宋体" w:hAnsi="宋体" w:cs="Arial"/>
                <w:szCs w:val="21"/>
              </w:rPr>
              <w:t>使用</w:t>
            </w:r>
          </w:p>
          <w:p>
            <w:pPr>
              <w:spacing w:line="360" w:lineRule="auto"/>
              <w:jc w:val="center"/>
              <w:rPr>
                <w:rFonts w:ascii="宋体" w:cs="Arial"/>
                <w:szCs w:val="21"/>
              </w:rPr>
            </w:pPr>
            <w:r>
              <w:rPr>
                <w:rFonts w:hint="eastAsia" w:ascii="宋体" w:hAnsi="宋体" w:cs="Arial"/>
                <w:szCs w:val="21"/>
              </w:rPr>
              <w:t>情况</w:t>
            </w:r>
          </w:p>
        </w:tc>
        <w:tc>
          <w:tcPr>
            <w:tcW w:w="1006" w:type="dxa"/>
            <w:noWrap w:val="0"/>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noWrap w:val="0"/>
            <w:vAlign w:val="top"/>
          </w:tcPr>
          <w:p>
            <w:pPr>
              <w:spacing w:line="360" w:lineRule="auto"/>
              <w:rPr>
                <w:rFonts w:ascii="宋体" w:cs="Arial"/>
                <w:szCs w:val="21"/>
              </w:rPr>
            </w:pPr>
          </w:p>
        </w:tc>
        <w:tc>
          <w:tcPr>
            <w:tcW w:w="826" w:type="dxa"/>
            <w:noWrap w:val="0"/>
            <w:vAlign w:val="top"/>
          </w:tcPr>
          <w:p>
            <w:pPr>
              <w:spacing w:line="360" w:lineRule="auto"/>
              <w:rPr>
                <w:rFonts w:ascii="宋体" w:cs="Arial"/>
                <w:szCs w:val="21"/>
              </w:rPr>
            </w:pPr>
          </w:p>
        </w:tc>
        <w:tc>
          <w:tcPr>
            <w:tcW w:w="1279"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216" w:type="dxa"/>
            <w:noWrap w:val="0"/>
            <w:vAlign w:val="top"/>
          </w:tcPr>
          <w:p>
            <w:pPr>
              <w:spacing w:line="360" w:lineRule="auto"/>
              <w:rPr>
                <w:rFonts w:ascii="宋体" w:cs="Arial"/>
                <w:szCs w:val="21"/>
              </w:rPr>
            </w:pPr>
          </w:p>
        </w:tc>
        <w:tc>
          <w:tcPr>
            <w:tcW w:w="1010" w:type="dxa"/>
            <w:noWrap w:val="0"/>
            <w:vAlign w:val="top"/>
          </w:tcPr>
          <w:p>
            <w:pPr>
              <w:spacing w:line="360" w:lineRule="auto"/>
              <w:rPr>
                <w:rFonts w:ascii="宋体" w:cs="Arial"/>
                <w:szCs w:val="21"/>
              </w:rPr>
            </w:pPr>
          </w:p>
        </w:tc>
        <w:tc>
          <w:tcPr>
            <w:tcW w:w="1006" w:type="dxa"/>
            <w:noWrap w:val="0"/>
            <w:vAlign w:val="top"/>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noWrap w:val="0"/>
            <w:vAlign w:val="top"/>
          </w:tcPr>
          <w:p>
            <w:pPr>
              <w:spacing w:line="360" w:lineRule="auto"/>
              <w:rPr>
                <w:rFonts w:ascii="宋体" w:cs="Arial"/>
                <w:szCs w:val="21"/>
              </w:rPr>
            </w:pPr>
          </w:p>
        </w:tc>
        <w:tc>
          <w:tcPr>
            <w:tcW w:w="826" w:type="dxa"/>
            <w:noWrap w:val="0"/>
            <w:vAlign w:val="top"/>
          </w:tcPr>
          <w:p>
            <w:pPr>
              <w:spacing w:line="360" w:lineRule="auto"/>
              <w:rPr>
                <w:rFonts w:ascii="宋体" w:cs="Arial"/>
                <w:szCs w:val="21"/>
              </w:rPr>
            </w:pPr>
          </w:p>
        </w:tc>
        <w:tc>
          <w:tcPr>
            <w:tcW w:w="1279"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216" w:type="dxa"/>
            <w:noWrap w:val="0"/>
            <w:vAlign w:val="top"/>
          </w:tcPr>
          <w:p>
            <w:pPr>
              <w:spacing w:line="360" w:lineRule="auto"/>
              <w:rPr>
                <w:rFonts w:ascii="宋体" w:cs="Arial"/>
                <w:szCs w:val="21"/>
              </w:rPr>
            </w:pPr>
          </w:p>
        </w:tc>
        <w:tc>
          <w:tcPr>
            <w:tcW w:w="1010" w:type="dxa"/>
            <w:noWrap w:val="0"/>
            <w:vAlign w:val="top"/>
          </w:tcPr>
          <w:p>
            <w:pPr>
              <w:spacing w:line="360" w:lineRule="auto"/>
              <w:rPr>
                <w:rFonts w:ascii="宋体" w:cs="Arial"/>
                <w:szCs w:val="21"/>
              </w:rPr>
            </w:pPr>
          </w:p>
        </w:tc>
        <w:tc>
          <w:tcPr>
            <w:tcW w:w="1006" w:type="dxa"/>
            <w:noWrap w:val="0"/>
            <w:vAlign w:val="top"/>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noWrap w:val="0"/>
            <w:vAlign w:val="top"/>
          </w:tcPr>
          <w:p>
            <w:pPr>
              <w:spacing w:line="360" w:lineRule="auto"/>
              <w:rPr>
                <w:rFonts w:ascii="宋体" w:cs="Arial"/>
                <w:szCs w:val="21"/>
              </w:rPr>
            </w:pPr>
          </w:p>
        </w:tc>
        <w:tc>
          <w:tcPr>
            <w:tcW w:w="826" w:type="dxa"/>
            <w:noWrap w:val="0"/>
            <w:vAlign w:val="top"/>
          </w:tcPr>
          <w:p>
            <w:pPr>
              <w:spacing w:line="360" w:lineRule="auto"/>
              <w:rPr>
                <w:rFonts w:ascii="宋体" w:cs="Arial"/>
                <w:szCs w:val="21"/>
              </w:rPr>
            </w:pPr>
          </w:p>
        </w:tc>
        <w:tc>
          <w:tcPr>
            <w:tcW w:w="1279"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216" w:type="dxa"/>
            <w:noWrap w:val="0"/>
            <w:vAlign w:val="top"/>
          </w:tcPr>
          <w:p>
            <w:pPr>
              <w:spacing w:line="360" w:lineRule="auto"/>
              <w:rPr>
                <w:rFonts w:ascii="宋体" w:cs="Arial"/>
                <w:szCs w:val="21"/>
              </w:rPr>
            </w:pPr>
          </w:p>
        </w:tc>
        <w:tc>
          <w:tcPr>
            <w:tcW w:w="1010" w:type="dxa"/>
            <w:noWrap w:val="0"/>
            <w:vAlign w:val="top"/>
          </w:tcPr>
          <w:p>
            <w:pPr>
              <w:spacing w:line="360" w:lineRule="auto"/>
              <w:rPr>
                <w:rFonts w:ascii="宋体" w:cs="Arial"/>
                <w:szCs w:val="21"/>
              </w:rPr>
            </w:pPr>
          </w:p>
        </w:tc>
        <w:tc>
          <w:tcPr>
            <w:tcW w:w="1006" w:type="dxa"/>
            <w:noWrap w:val="0"/>
            <w:vAlign w:val="top"/>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noWrap w:val="0"/>
            <w:vAlign w:val="top"/>
          </w:tcPr>
          <w:p>
            <w:pPr>
              <w:spacing w:line="360" w:lineRule="auto"/>
              <w:rPr>
                <w:rFonts w:ascii="宋体" w:cs="Arial"/>
                <w:szCs w:val="21"/>
              </w:rPr>
            </w:pPr>
          </w:p>
        </w:tc>
        <w:tc>
          <w:tcPr>
            <w:tcW w:w="826" w:type="dxa"/>
            <w:noWrap w:val="0"/>
            <w:vAlign w:val="top"/>
          </w:tcPr>
          <w:p>
            <w:pPr>
              <w:spacing w:line="360" w:lineRule="auto"/>
              <w:rPr>
                <w:rFonts w:ascii="宋体" w:cs="Arial"/>
                <w:szCs w:val="21"/>
              </w:rPr>
            </w:pPr>
          </w:p>
        </w:tc>
        <w:tc>
          <w:tcPr>
            <w:tcW w:w="1279"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184" w:type="dxa"/>
            <w:noWrap w:val="0"/>
            <w:vAlign w:val="top"/>
          </w:tcPr>
          <w:p>
            <w:pPr>
              <w:spacing w:line="360" w:lineRule="auto"/>
              <w:rPr>
                <w:rFonts w:ascii="宋体" w:cs="Arial"/>
                <w:szCs w:val="21"/>
              </w:rPr>
            </w:pPr>
          </w:p>
        </w:tc>
        <w:tc>
          <w:tcPr>
            <w:tcW w:w="1216" w:type="dxa"/>
            <w:noWrap w:val="0"/>
            <w:vAlign w:val="top"/>
          </w:tcPr>
          <w:p>
            <w:pPr>
              <w:spacing w:line="360" w:lineRule="auto"/>
              <w:rPr>
                <w:rFonts w:ascii="宋体" w:cs="Arial"/>
                <w:szCs w:val="21"/>
              </w:rPr>
            </w:pPr>
          </w:p>
        </w:tc>
        <w:tc>
          <w:tcPr>
            <w:tcW w:w="1010" w:type="dxa"/>
            <w:noWrap w:val="0"/>
            <w:vAlign w:val="top"/>
          </w:tcPr>
          <w:p>
            <w:pPr>
              <w:spacing w:line="360" w:lineRule="auto"/>
              <w:rPr>
                <w:rFonts w:ascii="宋体" w:cs="Arial"/>
                <w:szCs w:val="21"/>
              </w:rPr>
            </w:pPr>
          </w:p>
        </w:tc>
        <w:tc>
          <w:tcPr>
            <w:tcW w:w="1006" w:type="dxa"/>
            <w:noWrap w:val="0"/>
            <w:vAlign w:val="top"/>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hint="eastAsia" w:ascii="宋体" w:hAnsi="宋体" w:cs="Arial"/>
          <w:szCs w:val="21"/>
        </w:rPr>
      </w:pPr>
      <w:r>
        <w:rPr>
          <w:rFonts w:hint="eastAsia" w:ascii="宋体" w:hAnsi="宋体" w:cs="Arial"/>
          <w:szCs w:val="21"/>
        </w:rPr>
        <w:t>法定代表人：（签字盖章）</w:t>
      </w:r>
    </w:p>
    <w:p>
      <w:pPr>
        <w:spacing w:line="360" w:lineRule="auto"/>
        <w:rPr>
          <w:rFonts w:hint="eastAsia" w:ascii="宋体" w:hAnsi="宋体" w:cs="Arial"/>
          <w:szCs w:val="21"/>
        </w:rPr>
      </w:pPr>
    </w:p>
    <w:p>
      <w:pPr>
        <w:spacing w:line="360" w:lineRule="auto"/>
        <w:rPr>
          <w:rFonts w:ascii="宋体" w:cs="Arial"/>
          <w:szCs w:val="21"/>
        </w:rPr>
      </w:pPr>
      <w:r>
        <w:rPr>
          <w:rFonts w:hint="eastAsia" w:ascii="宋体" w:hAnsi="宋体" w:cs="Arial"/>
          <w:szCs w:val="21"/>
        </w:rPr>
        <w:t>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p/>
    <w:p/>
    <w:p/>
    <w:p/>
    <w:p/>
    <w:p/>
    <w:p/>
    <w:p/>
    <w:p/>
    <w:p/>
    <w:p/>
    <w:p/>
    <w:p/>
    <w:p/>
    <w:p/>
    <w:p/>
    <w:p/>
    <w:p/>
    <w:p/>
    <w:p/>
    <w:p>
      <w:pPr>
        <w:jc w:val="center"/>
        <w:rPr>
          <w:rFonts w:hint="eastAsia"/>
          <w:sz w:val="18"/>
          <w:szCs w:val="18"/>
          <w:lang w:val="en-US" w:eastAsia="zh-CN"/>
        </w:rPr>
      </w:pPr>
      <w:r>
        <w:rPr>
          <w:rFonts w:hint="eastAsia"/>
          <w:sz w:val="32"/>
          <w:szCs w:val="32"/>
          <w:lang w:val="en-US" w:eastAsia="zh-CN"/>
        </w:rPr>
        <w:t>说  明</w:t>
      </w:r>
    </w:p>
    <w:p>
      <w:pPr>
        <w:jc w:val="center"/>
        <w:rPr>
          <w:rFonts w:hint="eastAsia"/>
          <w:sz w:val="18"/>
          <w:szCs w:val="18"/>
          <w:lang w:val="en-US" w:eastAsia="zh-CN"/>
        </w:rPr>
      </w:pPr>
    </w:p>
    <w:p>
      <w:pPr>
        <w:jc w:val="left"/>
        <w:rPr>
          <w:rFonts w:hint="eastAsia" w:ascii="仿宋_GB2312" w:hAnsi="华文仿宋" w:eastAsia="仿宋_GB2312"/>
          <w:color w:val="000000"/>
          <w:kern w:val="2"/>
          <w:sz w:val="28"/>
          <w:szCs w:val="28"/>
          <w:highlight w:val="none"/>
          <w:shd w:val="clear" w:color="auto" w:fill="FFFFFF"/>
          <w:lang w:val="en-US" w:eastAsia="zh-CN" w:bidi="ar-SA"/>
        </w:rPr>
      </w:pPr>
      <w:r>
        <w:rPr>
          <w:rFonts w:hint="eastAsia" w:ascii="仿宋_GB2312" w:hAnsi="华文仿宋" w:eastAsia="仿宋_GB2312"/>
          <w:color w:val="000000"/>
          <w:kern w:val="2"/>
          <w:sz w:val="28"/>
          <w:szCs w:val="28"/>
          <w:highlight w:val="none"/>
          <w:shd w:val="clear" w:color="auto" w:fill="FFFFFF"/>
          <w:lang w:val="en-US" w:eastAsia="zh-CN" w:bidi="ar-SA"/>
        </w:rPr>
        <w:t>致：北京京城环保股份有限公司</w:t>
      </w:r>
    </w:p>
    <w:p>
      <w:pPr>
        <w:ind w:firstLine="560" w:firstLineChars="200"/>
        <w:jc w:val="left"/>
        <w:rPr>
          <w:rFonts w:hint="eastAsia" w:ascii="仿宋_GB2312" w:hAnsi="华文仿宋" w:eastAsia="仿宋_GB2312"/>
          <w:color w:val="000000"/>
          <w:kern w:val="2"/>
          <w:sz w:val="28"/>
          <w:szCs w:val="28"/>
          <w:highlight w:val="none"/>
          <w:shd w:val="clear" w:color="auto" w:fill="FFFFFF"/>
          <w:lang w:val="en-US" w:eastAsia="zh-CN" w:bidi="ar-SA"/>
        </w:rPr>
      </w:pPr>
      <w:r>
        <w:rPr>
          <w:rFonts w:hint="eastAsia" w:ascii="仿宋_GB2312" w:hAnsi="华文仿宋" w:eastAsia="仿宋_GB2312"/>
          <w:color w:val="000000"/>
          <w:kern w:val="2"/>
          <w:sz w:val="28"/>
          <w:szCs w:val="28"/>
          <w:highlight w:val="none"/>
          <w:shd w:val="clear" w:color="auto" w:fill="FFFFFF"/>
          <w:lang w:val="en-US" w:eastAsia="zh-CN" w:bidi="ar-SA"/>
        </w:rPr>
        <w:t>我公司（</w:t>
      </w:r>
      <w:r>
        <w:rPr>
          <w:rFonts w:hint="eastAsia" w:ascii="仿宋_GB2312" w:hAnsi="华文仿宋" w:eastAsia="仿宋_GB2312"/>
          <w:color w:val="000000"/>
          <w:kern w:val="2"/>
          <w:sz w:val="28"/>
          <w:szCs w:val="28"/>
          <w:highlight w:val="none"/>
          <w:u w:val="single"/>
          <w:shd w:val="clear" w:color="auto" w:fill="FFFFFF"/>
          <w:lang w:val="en-US" w:eastAsia="zh-CN" w:bidi="ar-SA"/>
        </w:rPr>
        <w:t xml:space="preserve">                                     </w:t>
      </w:r>
      <w:r>
        <w:rPr>
          <w:rFonts w:hint="eastAsia" w:ascii="仿宋_GB2312" w:hAnsi="华文仿宋" w:eastAsia="仿宋_GB2312"/>
          <w:color w:val="000000"/>
          <w:kern w:val="2"/>
          <w:sz w:val="28"/>
          <w:szCs w:val="28"/>
          <w:highlight w:val="none"/>
          <w:shd w:val="clear" w:color="auto" w:fill="FFFFFF"/>
          <w:lang w:val="en-US" w:eastAsia="zh-CN" w:bidi="ar-SA"/>
        </w:rPr>
        <w:t>）</w:t>
      </w:r>
      <w:r>
        <w:rPr>
          <w:rFonts w:hint="eastAsia" w:ascii="仿宋_GB2312" w:hAnsi="华文仿宋" w:eastAsia="仿宋_GB2312"/>
          <w:color w:val="000000"/>
          <w:kern w:val="2"/>
          <w:sz w:val="28"/>
          <w:szCs w:val="28"/>
          <w:highlight w:val="none"/>
          <w:shd w:val="clear" w:color="auto" w:fill="FFFFFF"/>
          <w:lang w:eastAsia="zh-CN" w:bidi="ar-SA"/>
        </w:rPr>
        <w:t>持股人（</w:t>
      </w:r>
      <w:r>
        <w:rPr>
          <w:rFonts w:hint="eastAsia" w:ascii="仿宋_GB2312" w:hAnsi="华文仿宋" w:eastAsia="仿宋_GB2312"/>
          <w:color w:val="000000"/>
          <w:kern w:val="2"/>
          <w:sz w:val="28"/>
          <w:szCs w:val="28"/>
          <w:highlight w:val="none"/>
          <w:shd w:val="clear" w:color="auto" w:fill="FFFFFF"/>
          <w:lang w:val="en-US" w:eastAsia="zh-CN" w:bidi="ar-SA"/>
        </w:rPr>
        <w:t>或公司董高监人员</w:t>
      </w:r>
      <w:r>
        <w:rPr>
          <w:rFonts w:hint="eastAsia" w:ascii="仿宋_GB2312" w:hAnsi="华文仿宋" w:eastAsia="仿宋_GB2312"/>
          <w:color w:val="000000"/>
          <w:kern w:val="2"/>
          <w:sz w:val="28"/>
          <w:szCs w:val="28"/>
          <w:highlight w:val="none"/>
          <w:shd w:val="clear" w:color="auto" w:fill="FFFFFF"/>
          <w:lang w:eastAsia="zh-CN" w:bidi="ar-SA"/>
        </w:rPr>
        <w:t>）及其近亲属无在</w:t>
      </w:r>
      <w:r>
        <w:rPr>
          <w:rFonts w:hint="eastAsia" w:ascii="仿宋_GB2312" w:hAnsi="华文仿宋" w:eastAsia="仿宋_GB2312"/>
          <w:color w:val="000000"/>
          <w:kern w:val="2"/>
          <w:sz w:val="28"/>
          <w:szCs w:val="28"/>
          <w:highlight w:val="none"/>
          <w:shd w:val="clear" w:color="auto" w:fill="FFFFFF"/>
          <w:lang w:val="en-US" w:eastAsia="zh-CN" w:bidi="ar-SA"/>
        </w:rPr>
        <w:t>贵</w:t>
      </w:r>
      <w:r>
        <w:rPr>
          <w:rFonts w:hint="eastAsia" w:ascii="仿宋_GB2312" w:hAnsi="华文仿宋" w:eastAsia="仿宋_GB2312"/>
          <w:color w:val="000000"/>
          <w:kern w:val="2"/>
          <w:sz w:val="28"/>
          <w:szCs w:val="28"/>
          <w:highlight w:val="none"/>
          <w:shd w:val="clear" w:color="auto" w:fill="FFFFFF"/>
          <w:lang w:eastAsia="zh-CN" w:bidi="ar-SA"/>
        </w:rPr>
        <w:t>公司任职的情况，</w:t>
      </w:r>
      <w:r>
        <w:rPr>
          <w:rFonts w:hint="eastAsia" w:ascii="仿宋_GB2312" w:hAnsi="华文仿宋" w:eastAsia="仿宋_GB2312"/>
          <w:color w:val="000000"/>
          <w:kern w:val="2"/>
          <w:sz w:val="28"/>
          <w:szCs w:val="28"/>
          <w:highlight w:val="none"/>
          <w:shd w:val="clear" w:color="auto" w:fill="FFFFFF"/>
          <w:lang w:val="en-US" w:eastAsia="zh-CN" w:bidi="ar-SA"/>
        </w:rPr>
        <w:t>特此说明。</w:t>
      </w:r>
    </w:p>
    <w:p>
      <w:pPr>
        <w:ind w:firstLine="560" w:firstLineChars="200"/>
        <w:jc w:val="left"/>
        <w:rPr>
          <w:rFonts w:hint="eastAsia" w:ascii="仿宋_GB2312" w:hAnsi="华文仿宋" w:eastAsia="仿宋_GB2312"/>
          <w:color w:val="000000"/>
          <w:kern w:val="2"/>
          <w:sz w:val="28"/>
          <w:szCs w:val="28"/>
          <w:highlight w:val="none"/>
          <w:shd w:val="clear" w:color="auto" w:fill="FFFFFF"/>
          <w:lang w:val="en-US" w:eastAsia="zh-CN" w:bidi="ar-SA"/>
        </w:rPr>
      </w:pPr>
    </w:p>
    <w:p>
      <w:pPr>
        <w:ind w:firstLine="560" w:firstLineChars="200"/>
        <w:jc w:val="left"/>
        <w:rPr>
          <w:rFonts w:hint="eastAsia" w:ascii="仿宋_GB2312" w:hAnsi="华文仿宋" w:eastAsia="仿宋_GB2312"/>
          <w:color w:val="000000"/>
          <w:kern w:val="2"/>
          <w:sz w:val="28"/>
          <w:szCs w:val="28"/>
          <w:highlight w:val="none"/>
          <w:shd w:val="clear" w:color="auto" w:fill="FFFFFF"/>
          <w:lang w:val="en-US" w:eastAsia="zh-CN" w:bidi="ar-SA"/>
        </w:rPr>
      </w:pPr>
    </w:p>
    <w:p>
      <w:pPr>
        <w:ind w:firstLine="560" w:firstLineChars="200"/>
        <w:jc w:val="left"/>
        <w:rPr>
          <w:rFonts w:hint="eastAsia" w:ascii="仿宋_GB2312" w:hAnsi="华文仿宋" w:eastAsia="仿宋_GB2312"/>
          <w:color w:val="000000"/>
          <w:kern w:val="2"/>
          <w:sz w:val="28"/>
          <w:szCs w:val="28"/>
          <w:highlight w:val="none"/>
          <w:shd w:val="clear" w:color="auto" w:fill="FFFFFF"/>
          <w:lang w:val="en-US" w:eastAsia="zh-CN" w:bidi="ar-SA"/>
        </w:rPr>
      </w:pPr>
      <w:r>
        <w:rPr>
          <w:rFonts w:hint="eastAsia" w:ascii="仿宋_GB2312" w:hAnsi="华文仿宋" w:eastAsia="仿宋_GB2312"/>
          <w:color w:val="000000"/>
          <w:kern w:val="2"/>
          <w:sz w:val="28"/>
          <w:szCs w:val="28"/>
          <w:highlight w:val="none"/>
          <w:shd w:val="clear" w:color="auto" w:fill="FFFFFF"/>
          <w:lang w:val="en-US" w:eastAsia="zh-CN" w:bidi="ar-SA"/>
        </w:rPr>
        <w:t xml:space="preserve">                                  单位名称（签章）：</w:t>
      </w:r>
    </w:p>
    <w:p>
      <w:r>
        <w:rPr>
          <w:rFonts w:hint="eastAsia" w:ascii="仿宋_GB2312" w:hAnsi="华文仿宋" w:eastAsia="仿宋_GB2312"/>
          <w:color w:val="000000"/>
          <w:kern w:val="2"/>
          <w:sz w:val="28"/>
          <w:szCs w:val="28"/>
          <w:highlight w:val="none"/>
          <w:shd w:val="clear" w:color="auto" w:fill="FFFFFF"/>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08FF"/>
    <w:multiLevelType w:val="multilevel"/>
    <w:tmpl w:val="0B8E08FF"/>
    <w:lvl w:ilvl="0" w:tentative="0">
      <w:start w:val="1"/>
      <w:numFmt w:val="chineseCountingThousand"/>
      <w:lvlText w:val="(%1)"/>
      <w:lvlJc w:val="left"/>
      <w:pPr>
        <w:ind w:left="360" w:hanging="360"/>
      </w:pPr>
      <w:rPr>
        <w:rFonts w:hint="default"/>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C88CCB"/>
    <w:multiLevelType w:val="singleLevel"/>
    <w:tmpl w:val="5FC88CCB"/>
    <w:lvl w:ilvl="0" w:tentative="0">
      <w:start w:val="1"/>
      <w:numFmt w:val="decimal"/>
      <w:lvlText w:val="%1."/>
      <w:lvlJc w:val="left"/>
      <w:pPr>
        <w:ind w:left="425" w:hanging="425"/>
      </w:pPr>
      <w:rPr>
        <w:rFonts w:hint="default"/>
      </w:rPr>
    </w:lvl>
  </w:abstractNum>
  <w:abstractNum w:abstractNumId="2">
    <w:nsid w:val="67DC1DB1"/>
    <w:multiLevelType w:val="multilevel"/>
    <w:tmpl w:val="67DC1DB1"/>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01138"/>
    <w:rsid w:val="0FDA5172"/>
    <w:rsid w:val="10EE153A"/>
    <w:rsid w:val="19955A79"/>
    <w:rsid w:val="2C121C80"/>
    <w:rsid w:val="3D25517F"/>
    <w:rsid w:val="43587C1B"/>
    <w:rsid w:val="4800494D"/>
    <w:rsid w:val="50956DD3"/>
    <w:rsid w:val="598C726F"/>
    <w:rsid w:val="644073DC"/>
    <w:rsid w:val="65501138"/>
    <w:rsid w:val="673C4528"/>
    <w:rsid w:val="7E784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jc w:val="center"/>
      <w:outlineLvl w:val="0"/>
    </w:pPr>
    <w:rPr>
      <w:rFonts w:ascii="宋体" w:hAnsi="Times New Roman"/>
      <w:b/>
      <w:sz w:val="30"/>
      <w:szCs w:val="24"/>
      <w:lang w:val="zh-CN"/>
    </w:rPr>
  </w:style>
  <w:style w:type="paragraph" w:styleId="4">
    <w:name w:val="heading 2"/>
    <w:basedOn w:val="5"/>
    <w:next w:val="1"/>
    <w:qFormat/>
    <w:uiPriority w:val="99"/>
    <w:pPr>
      <w:tabs>
        <w:tab w:val="right" w:leader="dot" w:pos="8296"/>
      </w:tabs>
      <w:adjustRightInd w:val="0"/>
      <w:jc w:val="left"/>
      <w:textAlignment w:val="baseline"/>
      <w:outlineLvl w:val="1"/>
    </w:pPr>
    <w:rPr>
      <w:rFonts w:ascii="Times New Roman" w:hAnsi="Times New Roman"/>
      <w:b/>
      <w:sz w:val="24"/>
      <w:szCs w:val="20"/>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semiHidden/>
    <w:qFormat/>
    <w:uiPriority w:val="99"/>
    <w:pPr>
      <w:spacing w:after="120"/>
    </w:pPr>
  </w:style>
  <w:style w:type="paragraph" w:styleId="5">
    <w:name w:val="toc 1"/>
    <w:basedOn w:val="1"/>
    <w:next w:val="1"/>
    <w:semiHidden/>
    <w:uiPriority w:val="99"/>
  </w:style>
  <w:style w:type="paragraph" w:styleId="6">
    <w:name w:val="toa heading"/>
    <w:next w:val="1"/>
    <w:unhideWhenUsed/>
    <w:qFormat/>
    <w:uiPriority w:val="99"/>
    <w:pPr>
      <w:widowControl w:val="0"/>
      <w:spacing w:before="120"/>
      <w:jc w:val="center"/>
    </w:pPr>
    <w:rPr>
      <w:rFonts w:ascii="Arial" w:hAnsi="Arial" w:eastAsia="宋体" w:cs="Times New Roman"/>
      <w:kern w:val="2"/>
      <w:sz w:val="24"/>
      <w:szCs w:val="24"/>
      <w:lang w:val="en-US" w:eastAsia="zh-CN" w:bidi="ar-SA"/>
    </w:rPr>
  </w:style>
  <w:style w:type="paragraph" w:styleId="7">
    <w:name w:val="Body Text Indent 3"/>
    <w:basedOn w:val="1"/>
    <w:uiPriority w:val="99"/>
    <w:pPr>
      <w:spacing w:line="300" w:lineRule="auto"/>
      <w:ind w:firstLine="480" w:firstLineChars="200"/>
      <w:jc w:val="left"/>
    </w:pPr>
    <w:rPr>
      <w:rFonts w:ascii="Times New Roman" w:hAnsi="Times New Roman"/>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eastAsia="宋体"/>
      <w:b/>
      <w:bCs/>
      <w:sz w:val="32"/>
      <w:szCs w:val="32"/>
    </w:rPr>
  </w:style>
  <w:style w:type="paragraph" w:customStyle="1" w:styleId="12">
    <w:name w:val="正文文本3"/>
    <w:qFormat/>
    <w:uiPriority w:val="0"/>
    <w:pPr>
      <w:widowControl w:val="0"/>
      <w:shd w:val="clear" w:color="auto" w:fill="FFFFFF"/>
      <w:spacing w:before="720" w:line="466" w:lineRule="exact"/>
      <w:ind w:hanging="1240"/>
      <w:jc w:val="distribute"/>
    </w:pPr>
    <w:rPr>
      <w:rFonts w:ascii="宋体" w:hAnsi="宋体" w:eastAsia="宋体" w:cs="宋体"/>
      <w:kern w:val="2"/>
      <w:sz w:val="19"/>
      <w:szCs w:val="19"/>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2023-05-22T01:05:00Z</dcterms:created>
  <dc:creator>于江坤</dc:creator>
  <cp:lastModifiedBy>于江坤</cp:lastModifiedBy>
  <dcterms:modified xsi:type="dcterms:W3CDTF">2023-10-10T07:37:30Z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