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bookmarkStart w:id="0" w:name="_Toc452641979"/>
      <w:bookmarkStart w:id="1" w:name="_Toc448839082"/>
      <w:r>
        <w:rPr>
          <w:rFonts w:hint="eastAsia" w:ascii="宋体" w:hAnsi="宋体" w:eastAsia="宋体" w:cs="宋体"/>
          <w:b/>
          <w:bCs/>
          <w:sz w:val="36"/>
          <w:szCs w:val="36"/>
        </w:rPr>
        <w:t>济南市污泥处置中心项目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烟囱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招标文件</w:t>
      </w:r>
    </w:p>
    <w:bookmarkEnd w:id="0"/>
    <w:bookmarkEnd w:id="1"/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bookmarkStart w:id="2" w:name="_Toc527364898"/>
      <w:r>
        <w:rPr>
          <w:rFonts w:hint="eastAsia" w:ascii="宋体" w:hAnsi="宋体" w:eastAsia="宋体" w:cs="宋体"/>
          <w:sz w:val="24"/>
          <w:szCs w:val="24"/>
        </w:rPr>
        <w:t>招标公告</w:t>
      </w:r>
      <w:bookmarkEnd w:id="2"/>
    </w:p>
    <w:p>
      <w:pPr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3" w:name="_Toc527364899"/>
      <w:r>
        <w:rPr>
          <w:rFonts w:hint="eastAsia" w:ascii="宋体" w:hAnsi="宋体" w:eastAsia="宋体" w:cs="宋体"/>
          <w:sz w:val="24"/>
          <w:szCs w:val="24"/>
        </w:rPr>
        <w:t>一、招标编号：</w:t>
      </w:r>
      <w:bookmarkEnd w:id="3"/>
      <w:r>
        <w:rPr>
          <w:rFonts w:hint="eastAsia" w:hAnsi="宋体" w:cs="宋体"/>
          <w:bCs/>
          <w:sz w:val="24"/>
          <w:szCs w:val="24"/>
          <w:lang w:eastAsia="zh-CN"/>
        </w:rPr>
        <w:t>ZB202311-HBZB11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4" w:name="_Toc527364900"/>
      <w:r>
        <w:rPr>
          <w:rFonts w:hint="eastAsia" w:ascii="宋体" w:hAnsi="宋体" w:eastAsia="宋体" w:cs="宋体"/>
          <w:sz w:val="24"/>
          <w:szCs w:val="24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（1）项目全称：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（2）项目位置：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山东省济南市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5" w:name="_Toc527364901"/>
      <w:r>
        <w:rPr>
          <w:rFonts w:hint="eastAsia" w:ascii="宋体" w:hAnsi="宋体" w:eastAsia="宋体" w:cs="宋体"/>
          <w:sz w:val="24"/>
          <w:szCs w:val="24"/>
        </w:rPr>
        <w:t>三、招标范围</w:t>
      </w:r>
      <w:bookmarkEnd w:id="5"/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</w:t>
      </w:r>
      <w:bookmarkStart w:id="6" w:name="_Toc81619732"/>
      <w:r>
        <w:rPr>
          <w:rFonts w:hint="eastAsia" w:ascii="宋体" w:hAnsi="宋体" w:eastAsia="宋体" w:cs="宋体"/>
          <w:bCs/>
          <w:sz w:val="24"/>
          <w:szCs w:val="24"/>
        </w:rPr>
        <w:t>工程规模：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济南市污泥处置中心项目烟囱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招标范围：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共3套。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供货设备信息：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本工程烟囱为钢筋混凝土烟囱，采用烟囱内筒材质用不锈钢复合板即碳钢Q235B内衬2205，内衬厚度2mm，碳钢厚度10mm，从下至上出口内径均为φ750mm。（注：本技术要求不包含钢筋混凝土外筒，技术要求中的烟囱内筒指不锈钢复合板内筒）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招标范围说明：</w:t>
      </w:r>
      <w:r>
        <w:rPr>
          <w:rFonts w:hint="eastAsia" w:ascii="宋体" w:hAnsi="宋体" w:eastAsia="宋体" w:cs="宋体"/>
          <w:bCs/>
          <w:sz w:val="24"/>
          <w:szCs w:val="24"/>
        </w:rPr>
        <w:t>钢筋混凝土烟囱的内筒设计（包括设备的保温、防腐等）、制造、供货、卸车、二次搬运、现场安装及相关的技术服务、技术培训、售后服务、性能保证。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7" w:name="_Toc527364902"/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须知</w:t>
      </w:r>
      <w:bookmarkEnd w:id="7"/>
    </w:p>
    <w:bookmarkEnd w:id="6"/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3、招标联系人及联系方式：郭亮 15001010916，88263171@qq.com。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4、交货时间：202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Cs/>
          <w:sz w:val="24"/>
          <w:szCs w:val="24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7、开标时间：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2023年12月1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下午13时30分（北京时间）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8、开标地点：北京经济技术开发区永昌南路5号亦庄办公区三楼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9、招标联系人地点：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10、招标文件发售时间：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2023年12月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日～2023年12月1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11、招标文件澄清及答疑时间：招标方尽快给于答疑。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12、投标人“采用有限数量制”：投标人“采用有限数量制”：合格单位不足9家全部邀请，超过9家取资格审核排名前9的申请人。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13、媒介：本次公告在中国采购与招标网（http://www.chinabidding.com.cn）、公司网站（http://www.bmei.com/）。因轻信其他组织、个人或媒介提供的信息而造成的损失，其责任由投标人自行负责。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14、</w:t>
      </w:r>
      <w:r>
        <w:rPr>
          <w:rFonts w:hint="eastAsia" w:ascii="宋体" w:hAnsi="宋体" w:eastAsia="宋体" w:cs="宋体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Cs/>
          <w:sz w:val="24"/>
          <w:szCs w:val="24"/>
        </w:rPr>
        <w:t>上述所有时间均为北京时间。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8" w:name="_Toc527364903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五、投标人资格要求</w:t>
      </w:r>
      <w:bookmarkEnd w:id="8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1、供应商应当具备下列条件：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（1）具备履行民事责任能力的独立法人，注册资本金不低于1000万元；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（2）具有类型项目的供货服务经验；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（3）具有履行合同所必需的设备和专业技术能力；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（4）具有良好的银行资信和商业信誉；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（5）参加招投标活动2年内没有相关违法或者违法嫌疑记录；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（6）投标人须为专业烟囱制造厂商，具备与合同额相适应的构件加工、钣金焊接、防腐喷涂及烟囱安装的资质；不接受代理商投标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。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2、在购买标书时须向招标人提供以下材料（加盖公章）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9" w:name="_Toc527364904"/>
      <w:r>
        <w:rPr>
          <w:rFonts w:hint="eastAsia" w:ascii="宋体" w:hAnsi="宋体" w:eastAsia="宋体" w:cs="宋体"/>
          <w:bCs/>
          <w:sz w:val="24"/>
          <w:szCs w:val="24"/>
        </w:rPr>
        <w:t>（1）企业营业执照、组织机构代码、税务登记证（三证合一）副本复印件；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（2）法定代表人授权委托书原件，法人身份证、委托代理人身份证复印件；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（3）近3年有3个相应或类似业绩合同或者证明文件的复印件（焚烧项目优先）；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（4）提供无处于被责令停业，财产被接管，冻结、破产状态的证明（或承诺）文件；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（5）提供无京城环保员工或亲属在贵公司任职或控股的证明（或承诺）文件；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（6）提供中标后不得转包的承诺文件；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（7）投标申请函及附表。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六、投标费用</w:t>
      </w:r>
      <w:bookmarkEnd w:id="9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招标文件每套购置费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00元；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北京京城环保股份有限公司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bookmarkStart w:id="10" w:name="_Toc468782281"/>
      <w:bookmarkStart w:id="11" w:name="_Toc471479165"/>
      <w:bookmarkStart w:id="12" w:name="_Toc471478430"/>
      <w:bookmarkStart w:id="13" w:name="_Toc452621175"/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年</w:t>
      </w:r>
      <w:bookmarkEnd w:id="10"/>
      <w:bookmarkEnd w:id="11"/>
      <w:bookmarkEnd w:id="12"/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>12月5日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14" w:name="_Toc449687366"/>
      <w:bookmarkStart w:id="15" w:name="_Toc449700509"/>
      <w:bookmarkStart w:id="16" w:name="_Toc448839083"/>
      <w:bookmarkStart w:id="17" w:name="_Toc449618573"/>
      <w:bookmarkStart w:id="18" w:name="_Toc449619597"/>
    </w:p>
    <w:p>
      <w:pPr>
        <w:pStyle w:val="4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19" w:name="_Toc527364905"/>
      <w:r>
        <w:rPr>
          <w:rFonts w:hint="eastAsia" w:ascii="宋体" w:hAnsi="宋体" w:eastAsia="宋体" w:cs="宋体"/>
          <w:sz w:val="24"/>
          <w:szCs w:val="24"/>
        </w:rPr>
        <w:t>第二章 投标申请函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致：北京京城环保股份有限公司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1、按照本招标公告的要求，我方递交的申请文件及有关资料，用于招标人审查我方参加</w:t>
      </w:r>
      <w:r>
        <w:rPr>
          <w:rFonts w:hint="eastAsia" w:hAnsi="宋体" w:eastAsia="宋体" w:cs="宋体"/>
          <w:b/>
          <w:bCs/>
          <w:sz w:val="21"/>
          <w:szCs w:val="21"/>
          <w:u w:val="single"/>
          <w:lang w:eastAsia="zh-CN"/>
        </w:rPr>
        <w:t>济南市污泥处置中心项目烟囱</w:t>
      </w:r>
      <w:r>
        <w:rPr>
          <w:rFonts w:hint="eastAsia" w:ascii="宋体" w:hAnsi="宋体" w:eastAsia="宋体" w:cs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2、我方同意招标人在投标期间，对我们所报内容进行实际考察，并核实其真实性与准确性，我方一定积极配合。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、我方声明，所递交的文件及有关资料内容完整、真实和准确，经招标人调查后，如发现我方所报内容与实际不符，你方有权取消我方参加投标的资格。如已入围或被列为中标候选人，同意取消我方入围资格或中标候选人资格，一切责任由我方自负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4、我方理解招标人有权拒绝任何申请，而无需由招标人承担任何责任。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5、在确定我方为正式投标人（购买招标文件）后，我方愿意按招标文件的要求详细填写和编制投标文件，并按“前附表”确定的时间、地点准时参加投标。</w:t>
      </w: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申请人（盖章）：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法定代表人或其委托代理人（签名）：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bookmarkStart w:id="21" w:name="_GoBack"/>
      <w:bookmarkEnd w:id="21"/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20" w:name="_Toc146512971"/>
      <w:r>
        <w:rPr>
          <w:rFonts w:hint="eastAsia" w:ascii="黑体" w:eastAsia="黑体"/>
          <w:b w:val="0"/>
        </w:rPr>
        <w:t>资格审查申请表</w:t>
      </w:r>
      <w:bookmarkEnd w:id="20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8F875"/>
    <w:multiLevelType w:val="singleLevel"/>
    <w:tmpl w:val="2958F87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E5C0348"/>
    <w:rsid w:val="2FCB419D"/>
    <w:rsid w:val="30FC5441"/>
    <w:rsid w:val="316023CA"/>
    <w:rsid w:val="31FD4531"/>
    <w:rsid w:val="328D3057"/>
    <w:rsid w:val="3377148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50886A77"/>
    <w:rsid w:val="50C60A2C"/>
    <w:rsid w:val="57302B96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075550"/>
    <w:rsid w:val="763E3DF0"/>
    <w:rsid w:val="77B641C5"/>
    <w:rsid w:val="7AC9406D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7">
    <w:name w:val="Body Text Indent"/>
    <w:basedOn w:val="1"/>
    <w:next w:val="8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2023-12-05T00:51:26Z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