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</w:rPr>
        <w:t>安定医废项目医废车间生产管理系统招标文件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 w:hAnsi="宋体" w:cs="宋体"/>
          <w:sz w:val="24"/>
          <w:szCs w:val="24"/>
        </w:rPr>
      </w:pPr>
      <w:bookmarkStart w:id="2" w:name="_Toc527364898"/>
      <w:r>
        <w:rPr>
          <w:rFonts w:hint="eastAsia" w:hAnsi="宋体" w:cs="宋体"/>
          <w:sz w:val="24"/>
          <w:szCs w:val="24"/>
        </w:rPr>
        <w:t>招标公告</w:t>
      </w:r>
      <w:bookmarkEnd w:id="2"/>
    </w:p>
    <w:p>
      <w:pPr>
        <w:rPr>
          <w:rFonts w:hint="eastAsia" w:hAnsi="宋体" w:cs="宋体"/>
          <w:sz w:val="24"/>
          <w:szCs w:val="24"/>
          <w:lang w:val="zh-CN"/>
        </w:rPr>
      </w:pPr>
    </w:p>
    <w:p>
      <w:pPr>
        <w:pStyle w:val="3"/>
        <w:snapToGrid w:val="0"/>
        <w:spacing w:line="360" w:lineRule="auto"/>
        <w:rPr>
          <w:rFonts w:hint="eastAsia" w:hAnsi="宋体" w:cs="宋体"/>
          <w:bCs/>
          <w:szCs w:val="24"/>
          <w:lang w:eastAsia="zh-CN"/>
        </w:rPr>
      </w:pPr>
      <w:bookmarkStart w:id="3" w:name="_Toc527364899"/>
      <w:r>
        <w:rPr>
          <w:rFonts w:hint="eastAsia" w:hAnsi="宋体" w:cs="宋体"/>
          <w:szCs w:val="24"/>
        </w:rPr>
        <w:t>一、招标编号：</w:t>
      </w:r>
      <w:bookmarkEnd w:id="3"/>
      <w:r>
        <w:rPr>
          <w:rFonts w:hint="eastAsia" w:hAnsi="宋体" w:cs="宋体"/>
          <w:bCs/>
          <w:szCs w:val="24"/>
          <w:lang w:eastAsia="zh-CN"/>
        </w:rPr>
        <w:t>ZB202312-HBZB12</w:t>
      </w:r>
    </w:p>
    <w:p>
      <w:pPr>
        <w:pStyle w:val="3"/>
        <w:snapToGrid w:val="0"/>
        <w:spacing w:line="360" w:lineRule="auto"/>
        <w:rPr>
          <w:rFonts w:hint="eastAsia" w:hAnsi="宋体" w:cs="宋体"/>
          <w:szCs w:val="24"/>
        </w:rPr>
      </w:pPr>
      <w:bookmarkStart w:id="4" w:name="_Toc527364900"/>
      <w:r>
        <w:rPr>
          <w:rFonts w:hint="eastAsia" w:hAnsi="宋体" w:cs="宋体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</w:rPr>
        <w:t>（1）项目全称：</w:t>
      </w:r>
      <w:r>
        <w:rPr>
          <w:rFonts w:hint="eastAsia" w:hAnsi="宋体" w:cs="宋体"/>
          <w:bCs/>
          <w:sz w:val="24"/>
          <w:szCs w:val="24"/>
          <w:lang w:eastAsia="zh-CN"/>
        </w:rPr>
        <w:t>安定医废项目</w:t>
      </w:r>
    </w:p>
    <w:p>
      <w:pPr>
        <w:adjustRightInd w:val="0"/>
        <w:snapToGrid w:val="0"/>
        <w:spacing w:line="360" w:lineRule="auto"/>
        <w:rPr>
          <w:rFonts w:hint="default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</w:rPr>
        <w:t>（2）项目位置：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北京市大兴区安定镇</w:t>
      </w:r>
    </w:p>
    <w:p>
      <w:pPr>
        <w:pStyle w:val="3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bookmarkStart w:id="5" w:name="_Toc527364901"/>
      <w:r>
        <w:rPr>
          <w:rFonts w:hint="eastAsia" w:hAnsi="宋体" w:cs="宋体"/>
          <w:szCs w:val="24"/>
        </w:rPr>
        <w:t>三、招标范围</w:t>
      </w:r>
      <w:bookmarkEnd w:id="5"/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hAnsi="宋体" w:cs="宋体"/>
          <w:bCs/>
          <w:sz w:val="24"/>
          <w:szCs w:val="24"/>
        </w:rPr>
        <w:t>1、工程规模：医疗车间生产管理系统</w:t>
      </w:r>
      <w:r>
        <w:rPr>
          <w:rFonts w:hint="eastAsia" w:hAnsi="宋体" w:cs="宋体"/>
          <w:bCs/>
          <w:sz w:val="24"/>
          <w:szCs w:val="24"/>
          <w:lang w:eastAsia="zh-CN"/>
        </w:rPr>
        <w:t>（</w:t>
      </w:r>
      <w:r>
        <w:rPr>
          <w:rFonts w:hint="eastAsia" w:hAnsi="宋体" w:cs="宋体"/>
          <w:bCs/>
          <w:sz w:val="24"/>
          <w:szCs w:val="24"/>
        </w:rPr>
        <w:t>MES</w:t>
      </w:r>
      <w:r>
        <w:rPr>
          <w:rFonts w:hint="eastAsia" w:hAnsi="宋体" w:cs="宋体"/>
          <w:bCs/>
          <w:sz w:val="24"/>
          <w:szCs w:val="24"/>
          <w:lang w:eastAsia="zh-CN"/>
        </w:rPr>
        <w:t>）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2、招标范围：MES的供货范围，包括所有硬件、软件（含源代码文件）、服务和有关图纸资料。MES的详细说明，包括系统说明、子系统功能、系统性能等。</w:t>
      </w:r>
    </w:p>
    <w:p>
      <w:pPr>
        <w:numPr>
          <w:ilvl w:val="0"/>
          <w:numId w:val="2"/>
        </w:num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供货设备信息：</w:t>
      </w:r>
      <w:r>
        <w:rPr>
          <w:rFonts w:hint="default" w:ascii="宋体" w:hAnsi="宋体" w:eastAsia="宋体"/>
          <w:color w:val="000000"/>
          <w:sz w:val="23"/>
        </w:rPr>
        <w:t>投标方应提供满足本技术规范书要求所必需的硬件</w:t>
      </w:r>
      <w:r>
        <w:rPr>
          <w:rFonts w:hint="eastAsia" w:hAnsi="宋体" w:eastAsia="宋体"/>
          <w:color w:val="000000"/>
          <w:sz w:val="23"/>
          <w:lang w:eastAsia="zh-CN"/>
        </w:rPr>
        <w:t>（</w:t>
      </w:r>
      <w:r>
        <w:rPr>
          <w:rFonts w:hint="eastAsia" w:hAnsi="宋体" w:eastAsia="宋体"/>
          <w:color w:val="000000"/>
          <w:sz w:val="23"/>
          <w:lang w:val="en-US" w:eastAsia="zh-CN"/>
        </w:rPr>
        <w:t>戴尔服务器、交换机、防火墙、戴尔接口机、单向隔离装置</w:t>
      </w:r>
      <w:r>
        <w:rPr>
          <w:rFonts w:hint="default" w:ascii="宋体" w:hAnsi="宋体" w:eastAsia="宋体"/>
          <w:color w:val="000000"/>
          <w:sz w:val="23"/>
        </w:rPr>
        <w:t>、</w:t>
      </w:r>
      <w:r>
        <w:rPr>
          <w:rFonts w:hint="eastAsia" w:hAnsi="宋体" w:eastAsia="宋体"/>
          <w:color w:val="000000"/>
          <w:sz w:val="23"/>
          <w:lang w:val="en-US" w:eastAsia="zh-CN"/>
        </w:rPr>
        <w:t>机柜等）、</w:t>
      </w:r>
      <w:r>
        <w:rPr>
          <w:rFonts w:hint="default" w:ascii="宋体" w:hAnsi="宋体" w:eastAsia="宋体"/>
          <w:color w:val="000000"/>
          <w:sz w:val="23"/>
        </w:rPr>
        <w:t>软件</w:t>
      </w:r>
      <w:r>
        <w:rPr>
          <w:rFonts w:hint="eastAsia" w:hAnsi="宋体" w:eastAsia="宋体"/>
          <w:color w:val="000000"/>
          <w:sz w:val="23"/>
          <w:lang w:eastAsia="zh-CN"/>
        </w:rPr>
        <w:t>（</w:t>
      </w:r>
      <w:r>
        <w:rPr>
          <w:rFonts w:hint="eastAsia" w:hAnsi="宋体" w:eastAsia="宋体"/>
          <w:color w:val="000000"/>
          <w:sz w:val="23"/>
          <w:lang w:val="en-US" w:eastAsia="zh-CN"/>
        </w:rPr>
        <w:t>操作系统、数据库等）</w:t>
      </w:r>
      <w:r>
        <w:rPr>
          <w:rFonts w:hint="default" w:ascii="宋体" w:hAnsi="宋体" w:eastAsia="宋体"/>
          <w:color w:val="000000"/>
          <w:sz w:val="23"/>
        </w:rPr>
        <w:t>和</w:t>
      </w:r>
      <w:r>
        <w:rPr>
          <w:rFonts w:hint="eastAsia" w:hAnsi="宋体" w:eastAsia="宋体"/>
          <w:color w:val="000000"/>
          <w:sz w:val="23"/>
          <w:lang w:val="en-US" w:eastAsia="zh-CN"/>
        </w:rPr>
        <w:t>相关</w:t>
      </w:r>
      <w:r>
        <w:rPr>
          <w:rFonts w:hint="default" w:ascii="宋体" w:hAnsi="宋体" w:eastAsia="宋体"/>
          <w:color w:val="000000"/>
          <w:sz w:val="23"/>
        </w:rPr>
        <w:t>服务。其中包括</w:t>
      </w:r>
      <w:r>
        <w:rPr>
          <w:rFonts w:hint="eastAsia" w:hAnsi="宋体" w:eastAsia="宋体"/>
          <w:color w:val="000000"/>
          <w:sz w:val="23"/>
          <w:lang w:val="en-US" w:eastAsia="zh-CN"/>
        </w:rPr>
        <w:t>的</w:t>
      </w:r>
      <w:r>
        <w:rPr>
          <w:rFonts w:hint="default" w:ascii="宋体" w:hAnsi="宋体" w:eastAsia="宋体"/>
          <w:color w:val="000000"/>
          <w:sz w:val="23"/>
        </w:rPr>
        <w:t>内容</w:t>
      </w:r>
      <w:r>
        <w:rPr>
          <w:rFonts w:hint="eastAsia" w:hAnsi="宋体" w:cs="宋体"/>
          <w:bCs/>
          <w:sz w:val="24"/>
          <w:szCs w:val="24"/>
        </w:rPr>
        <w:t>详见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技术标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4、招标范围说明：投标方提供构成 MES 整个完整系统所必需的全部硬件、软件（包括系统软件和必须具有图形化组态功能的成熟应用软件）及本技术规范书要求的全部外围及附属设备，并负责其供货范围内设备的安装工作和机柜内各设备的接线工作。详见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附件技术标</w:t>
      </w:r>
      <w:r>
        <w:rPr>
          <w:rFonts w:hint="eastAsia" w:hAnsi="宋体" w:cs="宋体"/>
          <w:bCs/>
          <w:sz w:val="24"/>
          <w:szCs w:val="24"/>
        </w:rPr>
        <w:t>相关说明。</w:t>
      </w:r>
    </w:p>
    <w:p>
      <w:pPr>
        <w:pStyle w:val="3"/>
        <w:snapToGrid w:val="0"/>
        <w:spacing w:line="360" w:lineRule="auto"/>
        <w:rPr>
          <w:rFonts w:hint="eastAsia" w:hAnsi="宋体" w:cs="宋体"/>
          <w:szCs w:val="24"/>
        </w:rPr>
      </w:pPr>
      <w:bookmarkStart w:id="7" w:name="_Toc527364902"/>
      <w:r>
        <w:rPr>
          <w:rFonts w:hint="eastAsia" w:hAnsi="宋体" w:cs="宋体"/>
          <w:szCs w:val="24"/>
        </w:rPr>
        <w:t>四、</w:t>
      </w:r>
      <w:r>
        <w:rPr>
          <w:rFonts w:hint="eastAsia" w:hAnsi="宋体" w:cs="宋体"/>
          <w:szCs w:val="24"/>
          <w:lang w:eastAsia="zh-CN"/>
        </w:rPr>
        <w:t>投标</w:t>
      </w:r>
      <w:r>
        <w:rPr>
          <w:rFonts w:hint="eastAsia" w:hAnsi="宋体" w:cs="宋体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4、交货时间：2024年0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3</w:t>
      </w:r>
      <w:r>
        <w:rPr>
          <w:rFonts w:hint="eastAsia" w:hAnsi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7、开标时间：202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年1月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hAnsi="宋体" w:cs="宋体"/>
          <w:bCs/>
          <w:sz w:val="24"/>
          <w:szCs w:val="24"/>
        </w:rPr>
        <w:t>日上午9：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</w:t>
      </w:r>
      <w:r>
        <w:rPr>
          <w:rFonts w:hint="eastAsia" w:hAnsi="宋体" w:cs="宋体"/>
          <w:bCs/>
          <w:sz w:val="24"/>
          <w:szCs w:val="24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8、开标地点：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9、招标联系人地点：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10、招标文件发售时间：2023年1</w:t>
      </w:r>
      <w:r>
        <w:rPr>
          <w:rFonts w:hAnsi="宋体" w:cs="宋体"/>
          <w:bCs/>
          <w:sz w:val="24"/>
          <w:szCs w:val="24"/>
        </w:rPr>
        <w:t>2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21</w:t>
      </w:r>
      <w:r>
        <w:rPr>
          <w:rFonts w:hint="eastAsia" w:hAnsi="宋体" w:cs="宋体"/>
          <w:bCs/>
          <w:sz w:val="24"/>
          <w:szCs w:val="24"/>
        </w:rPr>
        <w:t>日～202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年1月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hAnsi="宋体" w:cs="宋体"/>
          <w:bCs/>
          <w:sz w:val="24"/>
          <w:szCs w:val="24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14、</w:t>
      </w:r>
      <w:r>
        <w:rPr>
          <w:rFonts w:hint="eastAsia" w:hAnsi="宋体" w:cs="宋体"/>
          <w:bCs/>
          <w:sz w:val="24"/>
          <w:szCs w:val="24"/>
        </w:rPr>
        <w:tab/>
      </w:r>
      <w:r>
        <w:rPr>
          <w:rFonts w:hint="eastAsia" w:hAnsi="宋体" w:cs="宋体"/>
          <w:bCs/>
          <w:sz w:val="24"/>
          <w:szCs w:val="24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 w:hAnsi="宋体" w:cs="宋体"/>
          <w:szCs w:val="24"/>
        </w:rPr>
      </w:pPr>
      <w:bookmarkStart w:id="8" w:name="_Toc527364903"/>
      <w:r>
        <w:rPr>
          <w:rFonts w:hint="eastAsia" w:hAnsi="宋体" w:cs="宋体"/>
          <w:szCs w:val="24"/>
        </w:rPr>
        <w:t>五、投标人资格要求</w:t>
      </w:r>
      <w:bookmarkEnd w:id="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（1）具备履行民事责任能力的独立法人，注册资本金不低于</w:t>
      </w:r>
      <w:r>
        <w:rPr>
          <w:rFonts w:hint="eastAsia"/>
          <w:bCs/>
          <w:sz w:val="24"/>
          <w:szCs w:val="24"/>
          <w:lang w:val="en-US" w:eastAsia="zh-CN"/>
        </w:rPr>
        <w:t>10</w:t>
      </w:r>
      <w:r>
        <w:rPr>
          <w:rFonts w:hint="eastAsia"/>
          <w:bCs/>
          <w:sz w:val="24"/>
          <w:szCs w:val="24"/>
        </w:rPr>
        <w:t>00万元；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/>
          <w:bCs/>
          <w:sz w:val="24"/>
          <w:szCs w:val="24"/>
        </w:rPr>
        <w:t>（2）</w:t>
      </w:r>
      <w:r>
        <w:rPr>
          <w:rFonts w:hint="default" w:ascii="宋体" w:hAnsi="宋体" w:eastAsia="宋体"/>
          <w:color w:val="000000"/>
          <w:sz w:val="24"/>
          <w:szCs w:val="24"/>
        </w:rPr>
        <w:t>投标产品制造商应通过质量认证。投标人同时具有软件能力成熟度模型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CMMI）</w:t>
      </w:r>
      <w:r>
        <w:rPr>
          <w:rFonts w:hint="default" w:ascii="宋体" w:hAnsi="宋体" w:eastAsia="宋体"/>
          <w:color w:val="000000"/>
          <w:sz w:val="24"/>
          <w:szCs w:val="24"/>
        </w:rPr>
        <w:t>3级及以上资质，具备软件企业认定证书；具备软件产品登记证书。不得使用待开发或试验性产品，在投标书中应附有相应的说明和证明文件，并经招标方确认。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default" w:ascii="宋体" w:hAnsi="宋体" w:eastAsia="宋体"/>
          <w:color w:val="000000"/>
          <w:sz w:val="23"/>
        </w:rPr>
      </w:pPr>
      <w:r>
        <w:rPr>
          <w:rFonts w:hint="eastAsia"/>
          <w:bCs/>
          <w:sz w:val="24"/>
          <w:szCs w:val="24"/>
        </w:rPr>
        <w:t>（3）</w:t>
      </w:r>
      <w:r>
        <w:rPr>
          <w:rFonts w:hint="default" w:ascii="宋体" w:hAnsi="宋体" w:eastAsia="宋体"/>
          <w:color w:val="000000"/>
          <w:sz w:val="24"/>
          <w:szCs w:val="24"/>
        </w:rPr>
        <w:t>投标方应保证所供的信息管理系统是先进、安全、可靠、高质量的产品。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（4）具有履行合同所必需的设备和专业技术能力；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（5）具有良好的银行资信和商业信誉；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（6）参加招投标活动2年内没有相关违法或者违法嫌疑记录。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bookmarkStart w:id="9" w:name="_Toc527364904"/>
      <w:r>
        <w:rPr>
          <w:rFonts w:hint="eastAsia" w:hAnsi="宋体" w:cs="宋体"/>
          <w:bCs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（3）投标方应具备2017年1月1日以后，在国内不少于5个企业MES系统业绩,不得使用待开发或试验性产品，在投标书中应附有相应的说明和证明文件，并经招标方确认；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（7）投标申请函及附表。</w:t>
      </w:r>
    </w:p>
    <w:p>
      <w:pPr>
        <w:pStyle w:val="3"/>
        <w:snapToGrid w:val="0"/>
        <w:spacing w:line="360" w:lineRule="auto"/>
        <w:rPr>
          <w:rFonts w:hint="eastAsia" w:hAnsi="宋体" w:cs="宋体"/>
          <w:szCs w:val="24"/>
        </w:rPr>
      </w:pPr>
      <w:r>
        <w:rPr>
          <w:rFonts w:hint="eastAsia" w:hAnsi="宋体" w:cs="宋体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招标文件每套购置费500元；</w:t>
      </w:r>
    </w:p>
    <w:p>
      <w:p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hAnsi="宋体" w:cs="宋体"/>
          <w:sz w:val="24"/>
          <w:szCs w:val="24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 w:hAnsi="宋体" w:cs="宋体"/>
          <w:b/>
          <w:sz w:val="24"/>
          <w:szCs w:val="24"/>
        </w:rPr>
        <w:t>2023年1</w:t>
      </w:r>
      <w:r>
        <w:rPr>
          <w:rFonts w:hAnsi="宋体" w:cs="宋体"/>
          <w:b/>
          <w:sz w:val="24"/>
          <w:szCs w:val="24"/>
        </w:rPr>
        <w:t>2</w:t>
      </w:r>
      <w:r>
        <w:rPr>
          <w:rFonts w:hint="eastAsia" w:hAnsi="宋体" w:cs="宋体"/>
          <w:b/>
          <w:sz w:val="24"/>
          <w:szCs w:val="24"/>
        </w:rPr>
        <w:t>月</w:t>
      </w:r>
      <w:r>
        <w:rPr>
          <w:rFonts w:hint="eastAsia" w:hAnsi="宋体" w:cs="宋体"/>
          <w:b/>
          <w:sz w:val="24"/>
          <w:szCs w:val="24"/>
          <w:lang w:val="en-US" w:eastAsia="zh-CN"/>
        </w:rPr>
        <w:t>21</w:t>
      </w:r>
      <w:r>
        <w:rPr>
          <w:rFonts w:hint="eastAsia" w:hAnsi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hAnsi="宋体" w:cs="宋体"/>
          <w:b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 xml:space="preserve">                                        </w:t>
      </w:r>
      <w:r>
        <w:rPr>
          <w:rFonts w:hint="eastAsia" w:hAnsi="宋体" w:cs="宋体"/>
          <w:sz w:val="24"/>
          <w:szCs w:val="24"/>
        </w:rPr>
        <w:br w:type="page"/>
      </w:r>
      <w:bookmarkStart w:id="14" w:name="_Toc449619597"/>
      <w:bookmarkStart w:id="15" w:name="_Toc449687366"/>
      <w:bookmarkStart w:id="16" w:name="_Toc448839083"/>
      <w:bookmarkStart w:id="17" w:name="_Toc449700509"/>
      <w:bookmarkStart w:id="18" w:name="_Toc449618573"/>
    </w:p>
    <w:p>
      <w:pPr>
        <w:pStyle w:val="3"/>
        <w:jc w:val="center"/>
        <w:rPr>
          <w:rFonts w:hint="eastAsia" w:hAnsi="宋体" w:cs="宋体"/>
          <w:szCs w:val="24"/>
        </w:rPr>
      </w:pPr>
      <w:bookmarkStart w:id="19" w:name="_Toc527364905"/>
      <w:r>
        <w:rPr>
          <w:rFonts w:hint="eastAsia" w:hAnsi="宋体" w:cs="宋体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hAnsi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cs="宋体"/>
          <w:b/>
          <w:bCs/>
          <w:sz w:val="21"/>
          <w:szCs w:val="21"/>
          <w:u w:val="single"/>
          <w:lang w:eastAsia="zh-CN"/>
        </w:rPr>
        <w:t>安定医废项目医废车间生产管理系统</w:t>
      </w:r>
      <w:r>
        <w:rPr>
          <w:rFonts w:hint="eastAsia" w:hAnsi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CDECF"/>
    <w:multiLevelType w:val="singleLevel"/>
    <w:tmpl w:val="606CDECF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AF3236D"/>
    <w:rsid w:val="4B55119A"/>
    <w:rsid w:val="4B796657"/>
    <w:rsid w:val="4BF60A57"/>
    <w:rsid w:val="4C1712AE"/>
    <w:rsid w:val="4C945ACA"/>
    <w:rsid w:val="4FAE0455"/>
    <w:rsid w:val="50886A77"/>
    <w:rsid w:val="50C60A2C"/>
    <w:rsid w:val="57302B96"/>
    <w:rsid w:val="57770B17"/>
    <w:rsid w:val="5C19001B"/>
    <w:rsid w:val="5C4C1CD3"/>
    <w:rsid w:val="610E073D"/>
    <w:rsid w:val="61B823F1"/>
    <w:rsid w:val="61EF6A48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7">
    <w:name w:val="Body Text Indent"/>
    <w:basedOn w:val="1"/>
    <w:next w:val="8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7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2023-12-21T03:00:56Z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