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52641979"/>
      <w:bookmarkStart w:id="1" w:name="_Toc448839082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济南市污泥处置中心项目焚烧炉给料刮板输送机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>
      <w:pPr>
        <w:pStyle w:val="3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bookmarkStart w:id="2" w:name="_Toc527364898"/>
      <w:r>
        <w:rPr>
          <w:rFonts w:hint="eastAsia" w:ascii="宋体" w:hAnsi="宋体" w:eastAsia="宋体" w:cs="宋体"/>
          <w:sz w:val="24"/>
          <w:szCs w:val="24"/>
        </w:rPr>
        <w:t>招标公告</w:t>
      </w:r>
      <w:bookmarkEnd w:id="2"/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</w:p>
    <w:p>
      <w:pPr>
        <w:pStyle w:val="4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bookmarkStart w:id="3" w:name="_Toc527364899"/>
      <w:r>
        <w:rPr>
          <w:rFonts w:hint="eastAsia" w:ascii="宋体" w:hAnsi="宋体" w:eastAsia="宋体" w:cs="宋体"/>
          <w:sz w:val="24"/>
          <w:szCs w:val="24"/>
        </w:rPr>
        <w:t>一、招标编号：</w:t>
      </w:r>
      <w:bookmarkEnd w:id="3"/>
      <w:r>
        <w:rPr>
          <w:rFonts w:hint="eastAsia" w:hAnsi="宋体" w:cs="宋体"/>
          <w:bCs/>
          <w:sz w:val="24"/>
          <w:szCs w:val="24"/>
          <w:lang w:eastAsia="zh-CN"/>
        </w:rPr>
        <w:t>ZB202404-HBZB08</w:t>
      </w:r>
    </w:p>
    <w:p>
      <w:pPr>
        <w:pStyle w:val="4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4" w:name="_Toc527364900"/>
      <w:r>
        <w:rPr>
          <w:rFonts w:hint="eastAsia" w:ascii="宋体" w:hAnsi="宋体" w:eastAsia="宋体" w:cs="宋体"/>
          <w:sz w:val="24"/>
          <w:szCs w:val="24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（1）项目全称：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济南市污泥处置中心项目</w:t>
      </w:r>
    </w:p>
    <w:p>
      <w:pPr>
        <w:adjustRightInd w:val="0"/>
        <w:snapToGrid w:val="0"/>
        <w:spacing w:line="360" w:lineRule="auto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（2）项目位置：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山东省济南市</w:t>
      </w:r>
    </w:p>
    <w:p>
      <w:pPr>
        <w:pStyle w:val="4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5" w:name="_Toc527364901"/>
      <w:r>
        <w:rPr>
          <w:rFonts w:hint="eastAsia" w:ascii="宋体" w:hAnsi="宋体" w:eastAsia="宋体" w:cs="宋体"/>
          <w:sz w:val="24"/>
          <w:szCs w:val="24"/>
        </w:rPr>
        <w:t>三、招标范围</w:t>
      </w:r>
      <w:bookmarkEnd w:id="5"/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</w:t>
      </w:r>
      <w:bookmarkStart w:id="6" w:name="_Toc81619732"/>
      <w:r>
        <w:rPr>
          <w:rFonts w:hint="eastAsia" w:ascii="宋体" w:hAnsi="宋体" w:eastAsia="宋体" w:cs="宋体"/>
          <w:bCs/>
          <w:sz w:val="24"/>
          <w:szCs w:val="24"/>
        </w:rPr>
        <w:t>工程规模：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济南市污泥处置中心项目焚烧炉给料刮板输送机</w:t>
      </w:r>
    </w:p>
    <w:p>
      <w:pPr>
        <w:numPr>
          <w:ilvl w:val="0"/>
          <w:numId w:val="2"/>
        </w:numPr>
        <w:spacing w:line="360" w:lineRule="auto"/>
        <w:ind w:left="340" w:leftChars="0" w:firstLineChars="0"/>
        <w:rPr>
          <w:rFonts w:hint="eastAsia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焚烧炉给料刮板输送机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套。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3、供货设备信息：详见附件技术协议和图纸。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162"/>
        <w:gridCol w:w="5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5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eastAsia="宋体" w:cs="宋体"/>
                <w:bCs/>
                <w:sz w:val="24"/>
                <w:szCs w:val="24"/>
                <w:lang w:val="en-US" w:eastAsia="zh-CN" w:bidi="ar-SA"/>
              </w:rPr>
              <w:t>焚烧炉给料刮板输送机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  <w:t>位号</w:t>
            </w:r>
          </w:p>
        </w:tc>
        <w:tc>
          <w:tcPr>
            <w:tcW w:w="5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  <w:t>L0106A/B/C/D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5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  <w:t>输送介质</w:t>
            </w:r>
          </w:p>
        </w:tc>
        <w:tc>
          <w:tcPr>
            <w:tcW w:w="5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  <w:t>干污泥（含水率35%）+湿污泥（含水率65%）+200kg/h石灰石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  <w:t>输送量</w:t>
            </w:r>
          </w:p>
        </w:tc>
        <w:tc>
          <w:tcPr>
            <w:tcW w:w="5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  <w:t>10m³/h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  <w:t>输送物料温度</w:t>
            </w:r>
          </w:p>
        </w:tc>
        <w:tc>
          <w:tcPr>
            <w:tcW w:w="5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  <w:t>50~80℃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  <w:t>输送物料堆积密度</w:t>
            </w:r>
          </w:p>
        </w:tc>
        <w:tc>
          <w:tcPr>
            <w:tcW w:w="5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  <w:t>0.6~0.8t/m3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  <w:t>输送方向</w:t>
            </w:r>
          </w:p>
        </w:tc>
        <w:tc>
          <w:tcPr>
            <w:tcW w:w="5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  <w:t>水平+倾斜输送，倾斜角度23°，倾斜输送距离21.3m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  <w:t>链条形式</w:t>
            </w:r>
          </w:p>
        </w:tc>
        <w:tc>
          <w:tcPr>
            <w:tcW w:w="5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  <w:t>双排链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  <w:t>运行速度</w:t>
            </w:r>
          </w:p>
        </w:tc>
        <w:tc>
          <w:tcPr>
            <w:tcW w:w="5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  <w:t>≤15m/min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  <w:t>机壳尺寸</w:t>
            </w:r>
          </w:p>
        </w:tc>
        <w:tc>
          <w:tcPr>
            <w:tcW w:w="5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  <w:t>宽度≥600mm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  <w:t>侧、底衬板厚度</w:t>
            </w:r>
          </w:p>
        </w:tc>
        <w:tc>
          <w:tcPr>
            <w:tcW w:w="5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  <w:t>≥16/20mm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  <w:t>机壳厚度(盖板/侧板/底板)</w:t>
            </w:r>
          </w:p>
        </w:tc>
        <w:tc>
          <w:tcPr>
            <w:tcW w:w="5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  <w:t>≥3/6/6mm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  <w:t>机壳轨道厚度</w:t>
            </w:r>
          </w:p>
        </w:tc>
        <w:tc>
          <w:tcPr>
            <w:tcW w:w="5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  <w:t>≥12mm</w:t>
            </w:r>
          </w:p>
        </w:tc>
      </w:tr>
    </w:tbl>
    <w:p>
      <w:pPr>
        <w:spacing w:line="360" w:lineRule="auto"/>
        <w:rPr>
          <w:rFonts w:hint="eastAsia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bCs/>
          <w:sz w:val="24"/>
          <w:szCs w:val="24"/>
          <w:lang w:eastAsia="zh-CN"/>
        </w:rPr>
        <w:t>4、招标范围说明：输送机械的设计、制造、</w:t>
      </w:r>
      <w:r>
        <w:rPr>
          <w:rFonts w:hint="eastAsia" w:hAnsi="宋体" w:eastAsia="宋体" w:cs="宋体"/>
          <w:bCs/>
          <w:sz w:val="24"/>
          <w:szCs w:val="24"/>
          <w:lang w:val="en-GB" w:eastAsia="zh-CN"/>
        </w:rPr>
        <w:t>基础钢架结构方案（后续提供）、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供货、指导安装、调试及相关的技术服务、技术培训、售后服务。设备检修平台钢架结构方案由投标方提供设计图纸，由招标方委托安装单位现场制作、安装。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bookmarkStart w:id="7" w:name="_Toc527364902"/>
      <w:r>
        <w:rPr>
          <w:rFonts w:hint="eastAsia" w:ascii="宋体" w:hAnsi="宋体" w:eastAsia="宋体" w:cs="宋体"/>
          <w:bCs/>
          <w:sz w:val="24"/>
          <w:szCs w:val="24"/>
        </w:rPr>
        <w:t>四、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bCs/>
          <w:sz w:val="24"/>
          <w:szCs w:val="24"/>
        </w:rPr>
        <w:t>须知</w:t>
      </w:r>
      <w:bookmarkEnd w:id="7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4、交货时间：202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bCs/>
          <w:sz w:val="24"/>
          <w:szCs w:val="24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eastAsia="宋体" w:cs="宋体"/>
          <w:bCs/>
          <w:sz w:val="24"/>
          <w:szCs w:val="24"/>
          <w:lang w:eastAsia="zh-CN"/>
        </w:rPr>
      </w:pPr>
      <w:r>
        <w:rPr>
          <w:rFonts w:hint="eastAsia" w:hAnsi="宋体" w:eastAsia="宋体" w:cs="宋体"/>
          <w:bCs/>
          <w:sz w:val="24"/>
          <w:szCs w:val="24"/>
          <w:lang w:eastAsia="zh-CN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eastAsia="宋体" w:cs="宋体"/>
          <w:bCs/>
          <w:sz w:val="24"/>
          <w:szCs w:val="24"/>
          <w:lang w:eastAsia="zh-CN"/>
        </w:rPr>
      </w:pPr>
      <w:r>
        <w:rPr>
          <w:rFonts w:hint="eastAsia" w:hAnsi="宋体" w:eastAsia="宋体" w:cs="宋体"/>
          <w:bCs/>
          <w:sz w:val="24"/>
          <w:szCs w:val="24"/>
          <w:lang w:eastAsia="zh-CN"/>
        </w:rPr>
        <w:t>7、开标时间：2024年05月1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日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下午13：30分（北京时间）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8、开标地点：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9、招标联系人地点：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10、招标文件发售时间：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2024年04月2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6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日～2024年05月0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6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11、招标文件澄清及答疑时间：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2024年05月0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7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bCs/>
          <w:sz w:val="24"/>
          <w:szCs w:val="24"/>
        </w:rPr>
        <w:t>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13、媒介：本次公告在中国采购与招标网（http://www.chinabidding.com.cn）、公司网站（http://www.bmei.com/）。因轻信其他组织、个人或媒介提供的信息而造成的损失，其责任由投标人自行负责。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14、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上述所有时间均为北京时间。</w:t>
      </w:r>
    </w:p>
    <w:p>
      <w:pPr>
        <w:pStyle w:val="4"/>
        <w:snapToGrid w:val="0"/>
        <w:spacing w:line="360" w:lineRule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bookmarkStart w:id="8" w:name="_Toc527364903"/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五、投标人资格要求</w:t>
      </w:r>
      <w:bookmarkEnd w:id="8"/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1、供应商应当具备下列条件：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（1）具备履行民事责任能力的独立法人，注册资本金不低于1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00万元</w:t>
      </w:r>
      <w:r>
        <w:rPr>
          <w:rFonts w:hint="eastAsia" w:eastAsia="宋体" w:cs="宋体"/>
          <w:bCs/>
          <w:sz w:val="24"/>
          <w:szCs w:val="24"/>
          <w:lang w:eastAsia="zh-CN"/>
        </w:rPr>
        <w:t>；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（2）具有类似项目的供货服务经验；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）具有履行合同所必需的设备和专业技术能力；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）具有良好的银行资信和商业信誉；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）参加招投标活动2年内没有相关违法或者违法嫌疑记录。</w:t>
      </w:r>
    </w:p>
    <w:p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2、在购买标书时须向招标人提供以下材料（加盖公章）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bookmarkStart w:id="9" w:name="_Toc527364904"/>
      <w:r>
        <w:rPr>
          <w:rFonts w:hint="eastAsia" w:ascii="宋体" w:hAnsi="宋体" w:eastAsia="宋体" w:cs="宋体"/>
          <w:bCs/>
          <w:sz w:val="24"/>
          <w:szCs w:val="24"/>
        </w:rPr>
        <w:t>（1）企业营业执照、组织机构代码、税务登记证（三证合一）副本复印件；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（2）法定代表人授权委托书原件，法人身份证、委托代理人身份证复印件；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（3）近3年有3个相应或类似业绩合同或者证明文件的复印件（焚烧项目优先）；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（4）提供无处于被责令停业，财产被接管，冻结、破产状态的证明（或承诺）文件；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（5）提供无京城环保员工或亲属在贵公司任职或控股的证明（或承诺）文件；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（6）提供中标后不得转包的承诺文件；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（7）投标申请函及附表。</w:t>
      </w:r>
    </w:p>
    <w:p>
      <w:pPr>
        <w:pStyle w:val="4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六、投标费用</w:t>
      </w:r>
      <w:bookmarkEnd w:id="9"/>
    </w:p>
    <w:p>
      <w:pPr>
        <w:numPr>
          <w:ilvl w:val="0"/>
          <w:numId w:val="4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招标文件每套购置费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00元；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北京京城环保股份有限公司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  <w:bookmarkStart w:id="10" w:name="_Toc452621175"/>
      <w:r>
        <w:rPr>
          <w:rFonts w:hint="eastAsia" w:hAnsi="宋体" w:eastAsia="宋体" w:cs="宋体"/>
          <w:b/>
          <w:sz w:val="24"/>
          <w:szCs w:val="24"/>
          <w:lang w:eastAsia="zh-CN"/>
        </w:rPr>
        <w:t>2024年04月2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6</w:t>
      </w:r>
      <w:r>
        <w:rPr>
          <w:rFonts w:hint="eastAsia" w:hAnsi="宋体" w:eastAsia="宋体" w:cs="宋体"/>
          <w:b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br w:type="page"/>
      </w:r>
      <w:bookmarkStart w:id="11" w:name="_Toc449618573"/>
      <w:bookmarkStart w:id="12" w:name="_Toc448839083"/>
      <w:bookmarkStart w:id="13" w:name="_Toc449687366"/>
      <w:bookmarkStart w:id="14" w:name="_Toc449700509"/>
      <w:bookmarkStart w:id="15" w:name="_Toc449619597"/>
    </w:p>
    <w:p>
      <w:pPr>
        <w:pStyle w:val="4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16" w:name="_Toc527364905"/>
      <w:r>
        <w:rPr>
          <w:rFonts w:hint="eastAsia" w:ascii="宋体" w:hAnsi="宋体" w:eastAsia="宋体" w:cs="宋体"/>
          <w:sz w:val="24"/>
          <w:szCs w:val="24"/>
        </w:rPr>
        <w:t>第二章 投标申请函</w:t>
      </w:r>
      <w:bookmarkEnd w:id="10"/>
      <w:bookmarkEnd w:id="11"/>
      <w:bookmarkEnd w:id="12"/>
      <w:bookmarkEnd w:id="13"/>
      <w:bookmarkEnd w:id="14"/>
      <w:bookmarkEnd w:id="15"/>
      <w:bookmarkEnd w:id="16"/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致：北京京城环保股份有限公司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hAnsi="宋体" w:eastAsia="宋体" w:cs="宋体"/>
          <w:b/>
          <w:bCs/>
          <w:sz w:val="21"/>
          <w:szCs w:val="21"/>
          <w:u w:val="single"/>
          <w:lang w:eastAsia="zh-CN"/>
        </w:rPr>
        <w:t>济南市污泥处置中心项目焚烧炉给料刮板输送机</w:t>
      </w:r>
      <w:r>
        <w:rPr>
          <w:rFonts w:hint="eastAsia" w:ascii="宋体" w:hAnsi="宋体" w:eastAsia="宋体" w:cs="宋体"/>
          <w:bCs/>
          <w:sz w:val="21"/>
          <w:szCs w:val="21"/>
        </w:rPr>
        <w:t>招标采购的投标资格。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4、我方理解招标人有权拒绝任何申请，而无需由招标人承担任何责任。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申请人（盖章）：</w:t>
      </w: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</w:pPr>
      <w:r>
        <w:rPr>
          <w:rFonts w:hint="eastAsia" w:ascii="宋体" w:hAnsi="宋体" w:eastAsia="宋体" w:cs="宋体"/>
          <w:sz w:val="21"/>
          <w:szCs w:val="21"/>
        </w:rPr>
        <w:t>法定代表人或其委托代理人（签名）：</w:t>
      </w:r>
      <w:bookmarkStart w:id="18" w:name="_GoBack"/>
      <w:bookmarkEnd w:id="18"/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9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9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8F875"/>
    <w:multiLevelType w:val="singleLevel"/>
    <w:tmpl w:val="2958F875"/>
    <w:lvl w:ilvl="0" w:tentative="0">
      <w:start w:val="2"/>
      <w:numFmt w:val="decimal"/>
      <w:suff w:val="nothing"/>
      <w:lvlText w:val="%1、"/>
      <w:lvlJc w:val="left"/>
      <w:pPr>
        <w:ind w:left="340"/>
      </w:pPr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7D6EDE"/>
    <w:multiLevelType w:val="multilevel"/>
    <w:tmpl w:val="427D6EDE"/>
    <w:lvl w:ilvl="0" w:tentative="0">
      <w:start w:val="1"/>
      <w:numFmt w:val="decimal"/>
      <w:suff w:val="nothing"/>
      <w:lvlText w:val="%1"/>
      <w:lvlJc w:val="left"/>
      <w:pPr>
        <w:ind w:left="1020" w:hanging="420"/>
      </w:pPr>
      <w:rPr>
        <w:rFonts w:hint="default" w:ascii="Times New Roman" w:hAnsi="Times New Roman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CAB144B"/>
    <w:rsid w:val="1EE319AE"/>
    <w:rsid w:val="1FF64942"/>
    <w:rsid w:val="226E1489"/>
    <w:rsid w:val="27206A9F"/>
    <w:rsid w:val="2AB31482"/>
    <w:rsid w:val="2B824700"/>
    <w:rsid w:val="2DD25B7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2A65B74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C19001B"/>
    <w:rsid w:val="5C4C1CD3"/>
    <w:rsid w:val="5ED65160"/>
    <w:rsid w:val="610E073D"/>
    <w:rsid w:val="61B823F1"/>
    <w:rsid w:val="62133731"/>
    <w:rsid w:val="62742FD1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25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autoRedefine/>
    <w:semiHidden/>
    <w:unhideWhenUsed/>
    <w:qFormat/>
    <w:uiPriority w:val="39"/>
  </w:style>
  <w:style w:type="paragraph" w:styleId="6">
    <w:name w:val="annotation text"/>
    <w:basedOn w:val="1"/>
    <w:link w:val="31"/>
    <w:autoRedefine/>
    <w:semiHidden/>
    <w:unhideWhenUsed/>
    <w:qFormat/>
    <w:uiPriority w:val="99"/>
    <w:pPr>
      <w:jc w:val="left"/>
    </w:pPr>
  </w:style>
  <w:style w:type="paragraph" w:styleId="7">
    <w:name w:val="Body Text Indent"/>
    <w:basedOn w:val="1"/>
    <w:next w:val="8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8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9">
    <w:name w:val="Block Text"/>
    <w:basedOn w:val="1"/>
    <w:autoRedefine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0">
    <w:name w:val="Date"/>
    <w:basedOn w:val="1"/>
    <w:next w:val="1"/>
    <w:link w:val="33"/>
    <w:autoRedefine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link w:val="26"/>
    <w:autoRedefine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6"/>
    <w:next w:val="6"/>
    <w:link w:val="32"/>
    <w:autoRedefine/>
    <w:semiHidden/>
    <w:unhideWhenUsed/>
    <w:qFormat/>
    <w:uiPriority w:val="99"/>
    <w:rPr>
      <w:b/>
      <w:bCs/>
    </w:rPr>
  </w:style>
  <w:style w:type="paragraph" w:styleId="17">
    <w:name w:val="Body Text First Indent"/>
    <w:basedOn w:val="2"/>
    <w:next w:val="1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18">
    <w:name w:val="Body Text First Indent 2"/>
    <w:basedOn w:val="7"/>
    <w:autoRedefine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0">
    <w:name w:val="Table Grid"/>
    <w:basedOn w:val="1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autoRedefine/>
    <w:qFormat/>
    <w:uiPriority w:val="99"/>
    <w:rPr>
      <w:color w:val="0000FF"/>
      <w:u w:val="single"/>
    </w:rPr>
  </w:style>
  <w:style w:type="character" w:styleId="23">
    <w:name w:val="annotation reference"/>
    <w:basedOn w:val="21"/>
    <w:autoRedefine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1"/>
    <w:link w:val="3"/>
    <w:autoRedefine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5">
    <w:name w:val="标题 2 Char"/>
    <w:basedOn w:val="21"/>
    <w:link w:val="4"/>
    <w:autoRedefine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6">
    <w:name w:val="正文文本缩进 3 Char"/>
    <w:basedOn w:val="21"/>
    <w:link w:val="14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7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批注框文本 Char"/>
    <w:basedOn w:val="21"/>
    <w:link w:val="11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眉 Char"/>
    <w:basedOn w:val="21"/>
    <w:link w:val="1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Char"/>
    <w:basedOn w:val="21"/>
    <w:link w:val="1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批注文字 Char"/>
    <w:basedOn w:val="21"/>
    <w:link w:val="6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2">
    <w:name w:val="批注主题 Char"/>
    <w:basedOn w:val="31"/>
    <w:link w:val="16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3">
    <w:name w:val="日期 Char"/>
    <w:basedOn w:val="21"/>
    <w:link w:val="10"/>
    <w:autoRedefine/>
    <w:semiHidden/>
    <w:qFormat/>
    <w:uiPriority w:val="99"/>
    <w:rPr>
      <w:kern w:val="2"/>
      <w:sz w:val="21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5">
    <w:name w:val="cucd-0 Char"/>
    <w:link w:val="36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6">
    <w:name w:val="cucd-0"/>
    <w:link w:val="35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7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21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9">
    <w:name w:val="font1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2137</Words>
  <Characters>2297</Characters>
  <Lines>20</Lines>
  <Paragraphs>5</Paragraphs>
  <TotalTime>0</TotalTime>
  <ScaleCrop>false</ScaleCrop>
  <LinksUpToDate>false</LinksUpToDate>
  <CharactersWithSpaces>2439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2024-04-26T01:03:17Z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B39345F8062646768A7E09D683720C00_12</vt:lpwstr>
  </property>
</Properties>
</file>