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C8099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bookmarkStart w:id="0" w:name="_Toc448839082"/>
      <w:bookmarkStart w:id="1" w:name="_Toc452641979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密云区污泥无害化处置厂技术改造项目螺杆泵</w:t>
      </w:r>
    </w:p>
    <w:p w14:paraId="694A9AB3"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招标文件</w:t>
      </w:r>
    </w:p>
    <w:bookmarkEnd w:id="0"/>
    <w:bookmarkEnd w:id="1"/>
    <w:p w14:paraId="3CAA2080">
      <w:pPr>
        <w:pStyle w:val="2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bookmarkStart w:id="2" w:name="_Toc527364898"/>
      <w:r>
        <w:rPr>
          <w:rFonts w:hint="eastAsia" w:ascii="宋体" w:hAnsi="宋体" w:eastAsia="宋体" w:cs="宋体"/>
          <w:sz w:val="24"/>
          <w:szCs w:val="24"/>
        </w:rPr>
        <w:t>招标公告</w:t>
      </w:r>
      <w:bookmarkEnd w:id="2"/>
    </w:p>
    <w:p w14:paraId="047D185D">
      <w:pPr>
        <w:rPr>
          <w:rFonts w:hint="eastAsia" w:ascii="宋体" w:hAnsi="宋体" w:eastAsia="宋体" w:cs="宋体"/>
          <w:sz w:val="24"/>
          <w:szCs w:val="24"/>
          <w:lang w:val="zh-CN"/>
        </w:rPr>
      </w:pPr>
    </w:p>
    <w:p w14:paraId="597C8884">
      <w:pPr>
        <w:pStyle w:val="3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bookmarkStart w:id="3" w:name="_Toc527364899"/>
      <w:r>
        <w:rPr>
          <w:rFonts w:hint="eastAsia" w:ascii="宋体" w:hAnsi="宋体" w:eastAsia="宋体" w:cs="宋体"/>
          <w:sz w:val="24"/>
          <w:szCs w:val="24"/>
        </w:rPr>
        <w:t>一、招标编号：</w:t>
      </w:r>
      <w:bookmarkEnd w:id="3"/>
      <w:r>
        <w:rPr>
          <w:rFonts w:hint="eastAsia" w:hAnsi="宋体" w:cs="宋体"/>
          <w:bCs/>
          <w:sz w:val="24"/>
          <w:szCs w:val="24"/>
          <w:lang w:eastAsia="zh-CN"/>
        </w:rPr>
        <w:t>ZB202504-HBZB03</w:t>
      </w:r>
    </w:p>
    <w:p w14:paraId="7FBE1733">
      <w:pPr>
        <w:pStyle w:val="3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4" w:name="_Toc527364900"/>
      <w:r>
        <w:rPr>
          <w:rFonts w:hint="eastAsia" w:ascii="宋体" w:hAnsi="宋体" w:eastAsia="宋体" w:cs="宋体"/>
          <w:sz w:val="24"/>
          <w:szCs w:val="24"/>
        </w:rPr>
        <w:t>二、项目概况</w:t>
      </w:r>
      <w:bookmarkEnd w:id="4"/>
    </w:p>
    <w:p w14:paraId="2BD9766A"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（1）项目全称：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密云区污泥无害化处置厂技术改造项目</w:t>
      </w:r>
    </w:p>
    <w:p w14:paraId="6651E803">
      <w:pPr>
        <w:adjustRightInd w:val="0"/>
        <w:snapToGrid w:val="0"/>
        <w:spacing w:line="360" w:lineRule="auto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（2）项目位置：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北京市密云区</w:t>
      </w:r>
    </w:p>
    <w:p w14:paraId="26D18A7C">
      <w:pPr>
        <w:pStyle w:val="3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5" w:name="_Toc527364901"/>
      <w:r>
        <w:rPr>
          <w:rFonts w:hint="eastAsia" w:ascii="宋体" w:hAnsi="宋体" w:eastAsia="宋体" w:cs="宋体"/>
          <w:sz w:val="24"/>
          <w:szCs w:val="24"/>
        </w:rPr>
        <w:t>三、招标范围</w:t>
      </w:r>
      <w:bookmarkEnd w:id="5"/>
    </w:p>
    <w:p w14:paraId="7F86B695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</w:t>
      </w:r>
      <w:bookmarkStart w:id="6" w:name="_Toc81619732"/>
      <w:r>
        <w:rPr>
          <w:rFonts w:hint="eastAsia" w:ascii="宋体" w:hAnsi="宋体" w:eastAsia="宋体" w:cs="宋体"/>
          <w:bCs/>
          <w:sz w:val="24"/>
          <w:szCs w:val="24"/>
        </w:rPr>
        <w:t>工程规模：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密云区污泥无害化处置厂技术改造项目螺杆泵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134117F9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招标范围：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螺杆泵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5台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302DE585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供货设备信息：</w:t>
      </w:r>
    </w:p>
    <w:p w14:paraId="3391896D">
      <w:pPr>
        <w:pStyle w:val="8"/>
        <w:ind w:firstLine="420" w:firstLineChar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含水率80%仓底螺杆泵2 台，含水率98%排泥螺杆泵1 台，含水率</w:t>
      </w:r>
    </w:p>
    <w:p w14:paraId="088F7857">
      <w:pPr>
        <w:pStyle w:val="8"/>
        <w:ind w:firstLine="420" w:firstLineChars="0"/>
        <w:rPr>
          <w:rFonts w:hint="eastAsia"/>
          <w:lang w:eastAsia="zh-CN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80%村镇污泥螺杆泵2 台。</w:t>
      </w:r>
    </w:p>
    <w:p w14:paraId="4DC2D761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hAnsi="宋体" w:cs="宋体"/>
          <w:b w:val="0"/>
          <w:bCs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招标范围说明：</w:t>
      </w:r>
      <w:bookmarkStart w:id="7" w:name="_Toc527364902"/>
    </w:p>
    <w:p w14:paraId="1C86D27C">
      <w:pPr>
        <w:numPr>
          <w:ilvl w:val="0"/>
          <w:numId w:val="0"/>
        </w:numPr>
        <w:spacing w:line="360" w:lineRule="auto"/>
        <w:ind w:leftChars="0" w:firstLine="420" w:firstLineChars="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</w:pPr>
      <w:r>
        <w:rPr>
          <w:rFonts w:hint="eastAsia" w:hAnsi="宋体" w:cs="宋体"/>
          <w:b w:val="0"/>
          <w:bCs/>
          <w:sz w:val="24"/>
          <w:szCs w:val="24"/>
          <w:lang w:val="en-US" w:eastAsia="zh-CN" w:bidi="ar-SA"/>
        </w:rPr>
        <w:t>螺杆泵的设计、制造、供货、性能保证、指导安装调试及相关技术服务、售后服务。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 xml:space="preserve">  </w:t>
      </w:r>
    </w:p>
    <w:p w14:paraId="50EB8840">
      <w:pPr>
        <w:pStyle w:val="3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须知</w:t>
      </w:r>
      <w:bookmarkEnd w:id="7"/>
    </w:p>
    <w:bookmarkEnd w:id="6"/>
    <w:p w14:paraId="3B6C3993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1、招标方式：国内招标采购。</w:t>
      </w:r>
    </w:p>
    <w:p w14:paraId="23AC5DE7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2、招标人名称：北京京城环保股份有限公司</w:t>
      </w:r>
    </w:p>
    <w:p w14:paraId="2F8E763A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3、招标联系人及联系方式：郭亮 15001010916，88263171@qq.com。</w:t>
      </w:r>
    </w:p>
    <w:p w14:paraId="119EF783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4、交货时间：202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06</w:t>
      </w:r>
      <w:r>
        <w:rPr>
          <w:rFonts w:hint="eastAsia" w:ascii="宋体" w:hAnsi="宋体" w:eastAsia="宋体" w:cs="宋体"/>
          <w:bCs/>
          <w:sz w:val="24"/>
          <w:szCs w:val="24"/>
        </w:rPr>
        <w:t>月（预计）</w:t>
      </w:r>
    </w:p>
    <w:p w14:paraId="19BA87F2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5、具体技术要求：按照招标文件要求。</w:t>
      </w:r>
    </w:p>
    <w:p w14:paraId="43F88115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6、评标方法：综合评标法。</w:t>
      </w:r>
    </w:p>
    <w:p w14:paraId="1F38AE62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7、开标时间：202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04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 xml:space="preserve"> 24</w:t>
      </w:r>
      <w:r>
        <w:rPr>
          <w:rFonts w:hint="eastAsia" w:ascii="宋体" w:hAnsi="宋体" w:eastAsia="宋体" w:cs="宋体"/>
          <w:bCs/>
          <w:sz w:val="24"/>
          <w:szCs w:val="24"/>
        </w:rPr>
        <w:t>日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bCs/>
          <w:sz w:val="24"/>
          <w:szCs w:val="24"/>
        </w:rPr>
        <w:t>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bCs/>
          <w:sz w:val="24"/>
          <w:szCs w:val="24"/>
        </w:rPr>
        <w:t>（北京时间）</w:t>
      </w:r>
      <w:r>
        <w:rPr>
          <w:rFonts w:hint="eastAsia" w:hAnsi="宋体" w:cs="宋体"/>
          <w:b/>
          <w:bCs w:val="0"/>
          <w:color w:val="FF0000"/>
          <w:sz w:val="24"/>
          <w:szCs w:val="24"/>
          <w:lang w:val="en-US" w:eastAsia="zh-CN"/>
        </w:rPr>
        <w:t>。</w:t>
      </w:r>
    </w:p>
    <w:p w14:paraId="255FB050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8、开标地点：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63D54FDD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9、招标联系人地点：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10DFA1B0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10、招标文件发售时间：202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04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Cs/>
          <w:sz w:val="24"/>
          <w:szCs w:val="24"/>
        </w:rPr>
        <w:t>日～202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04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bCs/>
          <w:sz w:val="24"/>
          <w:szCs w:val="24"/>
        </w:rPr>
        <w:t>日。</w:t>
      </w:r>
    </w:p>
    <w:p w14:paraId="22BB7617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11、招标文件澄清及答疑时间：202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04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bCs/>
          <w:sz w:val="24"/>
          <w:szCs w:val="24"/>
        </w:rPr>
        <w:t>日，招标方尽快给于答疑。</w:t>
      </w:r>
    </w:p>
    <w:p w14:paraId="0565F8E7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12、投标人“采用有限数量制”：投标人“采用有限数量制”：合格单位不足9家全部邀请，超过9家取资格审核排名前9的申请人。</w:t>
      </w:r>
    </w:p>
    <w:p w14:paraId="74734431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13、媒介：本次公告在中国采购与招标网（http://www.chinabidding.cn）、公司网站（http://www.bmei.com/）。因轻信其他组织、个人或媒介提供的信息而造成的损失，其责任由投标人自行负责。</w:t>
      </w:r>
    </w:p>
    <w:p w14:paraId="2A7A0AC8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14、</w:t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>上述所有时间均为北京时间。</w:t>
      </w:r>
    </w:p>
    <w:p w14:paraId="774178DD">
      <w:pPr>
        <w:pStyle w:val="3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8" w:name="_Toc527364903"/>
      <w:r>
        <w:rPr>
          <w:rFonts w:hint="eastAsia" w:ascii="宋体" w:hAnsi="宋体" w:eastAsia="宋体" w:cs="宋体"/>
          <w:sz w:val="24"/>
          <w:szCs w:val="24"/>
        </w:rPr>
        <w:t>五、投标人资格要求</w:t>
      </w:r>
      <w:bookmarkEnd w:id="8"/>
    </w:p>
    <w:p w14:paraId="5F8F62D0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1、供应商应当具备下列条件：</w:t>
      </w:r>
    </w:p>
    <w:p w14:paraId="1A9F59BE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（1）具备履行民事责任能力的独立法人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，要求注册资本金不低于</w:t>
      </w:r>
      <w:r>
        <w:rPr>
          <w:rFonts w:hint="eastAsia" w:eastAsia="宋体" w:cs="宋体"/>
          <w:bCs/>
          <w:color w:val="FF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0</w:t>
      </w:r>
      <w:r>
        <w:rPr>
          <w:rFonts w:hint="eastAsia" w:eastAsia="宋体" w:cs="宋体"/>
          <w:bCs/>
          <w:color w:val="FF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万元</w:t>
      </w:r>
      <w:r>
        <w:rPr>
          <w:rFonts w:hint="eastAsia" w:ascii="宋体" w:hAnsi="宋体" w:eastAsia="宋体" w:cs="宋体"/>
          <w:bCs/>
          <w:sz w:val="24"/>
          <w:szCs w:val="24"/>
        </w:rPr>
        <w:t>；</w:t>
      </w:r>
    </w:p>
    <w:p w14:paraId="10476A80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（2）品牌要求：耐驰/西派克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投标厂家</w:t>
      </w:r>
      <w:r>
        <w:rPr>
          <w:rFonts w:hint="eastAsia" w:ascii="宋体" w:hAnsi="宋体" w:eastAsia="宋体" w:cs="宋体"/>
          <w:bCs/>
          <w:sz w:val="24"/>
          <w:szCs w:val="24"/>
        </w:rPr>
        <w:t>具有履行合同所必需的设备和专业技术能力；</w:t>
      </w:r>
    </w:p>
    <w:p w14:paraId="69711684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（3）投标人应具有履行合同所必需的设备和专业技术能力；</w:t>
      </w:r>
    </w:p>
    <w:p w14:paraId="52E80788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（4）具备同类、类似项目的供货服务经验；</w:t>
      </w:r>
    </w:p>
    <w:p w14:paraId="66E80C66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）投标人愿意服从招标人对于招标项目内容的介入管理要求；</w:t>
      </w:r>
    </w:p>
    <w:p w14:paraId="46AAD1A1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Cs/>
          <w:sz w:val="24"/>
          <w:szCs w:val="24"/>
        </w:rPr>
        <w:t>）具有良好的银行资信和商业信誉，近三年财务状况良好，无亏损；</w:t>
      </w:r>
    </w:p>
    <w:p w14:paraId="285C7095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Cs/>
          <w:sz w:val="24"/>
          <w:szCs w:val="24"/>
        </w:rPr>
        <w:t>）参加招投标活动2年内没有相关违法或者违法嫌疑记录。</w:t>
      </w:r>
    </w:p>
    <w:p w14:paraId="25124944">
      <w:pPr>
        <w:pStyle w:val="29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2、在购买标书时须向招标人提供以下材料（加盖公章）</w:t>
      </w:r>
    </w:p>
    <w:p w14:paraId="02899E24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bookmarkStart w:id="9" w:name="_Toc527364904"/>
      <w:r>
        <w:rPr>
          <w:rFonts w:hint="eastAsia" w:ascii="宋体" w:hAnsi="宋体" w:eastAsia="宋体" w:cs="宋体"/>
          <w:bCs/>
          <w:sz w:val="24"/>
          <w:szCs w:val="24"/>
        </w:rPr>
        <w:t>（1）企业营业执照、组织机构代码、税务登记证（三证合一）副本复印件；</w:t>
      </w:r>
    </w:p>
    <w:p w14:paraId="3ABD00A7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（2）法定代表人授权委托书原件，法人身份证、委托代理人身份证复印件；</w:t>
      </w:r>
    </w:p>
    <w:p w14:paraId="062C3C31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（3）近3年有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4"/>
          <w:szCs w:val="24"/>
        </w:rPr>
        <w:t>个相应或类似业绩合同或者证明文件的复印件</w:t>
      </w:r>
      <w:bookmarkStart w:id="10" w:name="OLE_LINK2"/>
      <w:r>
        <w:rPr>
          <w:rFonts w:hint="eastAsia" w:ascii="宋体" w:hAnsi="宋体" w:eastAsia="宋体" w:cs="宋体"/>
          <w:bCs/>
          <w:sz w:val="24"/>
          <w:szCs w:val="24"/>
        </w:rPr>
        <w:t>（污泥优先</w:t>
      </w:r>
      <w:bookmarkEnd w:id="10"/>
      <w:r>
        <w:rPr>
          <w:rFonts w:hint="eastAsia" w:ascii="宋体" w:hAnsi="宋体" w:eastAsia="宋体" w:cs="宋体"/>
          <w:bCs/>
          <w:sz w:val="24"/>
          <w:szCs w:val="24"/>
        </w:rPr>
        <w:t>）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，合同或者证明文件的复印件</w:t>
      </w:r>
      <w:r>
        <w:rPr>
          <w:rFonts w:hint="eastAsia" w:ascii="宋体" w:hAnsi="宋体" w:eastAsia="宋体" w:cs="宋体"/>
          <w:bCs/>
          <w:sz w:val="24"/>
          <w:szCs w:val="24"/>
        </w:rPr>
        <w:t>；</w:t>
      </w:r>
    </w:p>
    <w:p w14:paraId="10B26DEC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（4）提供无处于被责令停业，财产被接管，冻结、破产状态的证明（或承诺）文件；</w:t>
      </w:r>
    </w:p>
    <w:p w14:paraId="2EE6B94A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（5）提供无京城环保员工或亲属在贵公司任职或控股的证明（或承诺）文件；</w:t>
      </w:r>
    </w:p>
    <w:p w14:paraId="5F5FEB79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（6）提供中标后不得转包的承诺文件；</w:t>
      </w:r>
    </w:p>
    <w:p w14:paraId="57CBC2D1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（7）投标申请函及附表。</w:t>
      </w:r>
    </w:p>
    <w:p w14:paraId="27611206">
      <w:pPr>
        <w:pStyle w:val="3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六、投标费用</w:t>
      </w:r>
      <w:bookmarkEnd w:id="9"/>
    </w:p>
    <w:p w14:paraId="58E7D3BB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招标文件每套购置费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00元；</w:t>
      </w:r>
    </w:p>
    <w:p w14:paraId="32939F60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2、相关费用的缴纳，请使用投标公司的基本账号转账。</w:t>
      </w:r>
      <w:bookmarkStart w:id="22" w:name="_GoBack"/>
      <w:bookmarkEnd w:id="22"/>
    </w:p>
    <w:p w14:paraId="7F70F23F"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北京京城环保股份有限公司</w:t>
      </w:r>
    </w:p>
    <w:p w14:paraId="3F883192">
      <w:pPr>
        <w:jc w:val="right"/>
        <w:rPr>
          <w:rFonts w:hint="eastAsia" w:ascii="宋体" w:hAnsi="宋体" w:eastAsia="宋体" w:cs="宋体"/>
          <w:sz w:val="24"/>
          <w:szCs w:val="24"/>
        </w:rPr>
      </w:pPr>
      <w:bookmarkStart w:id="11" w:name="_Toc471478430"/>
      <w:bookmarkStart w:id="12" w:name="_Toc468782281"/>
      <w:bookmarkStart w:id="13" w:name="_Toc471479165"/>
      <w:bookmarkStart w:id="14" w:name="_Toc452621175"/>
      <w:r>
        <w:rPr>
          <w:rFonts w:hint="eastAsia" w:ascii="宋体" w:hAnsi="宋体" w:eastAsia="宋体" w:cs="宋体"/>
          <w:b/>
          <w:sz w:val="24"/>
          <w:szCs w:val="24"/>
        </w:rPr>
        <w:t>202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年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04</w:t>
      </w:r>
      <w:r>
        <w:rPr>
          <w:rFonts w:hint="eastAsia" w:ascii="宋体" w:hAnsi="宋体" w:eastAsia="宋体" w:cs="宋体"/>
          <w:b/>
          <w:sz w:val="24"/>
          <w:szCs w:val="24"/>
        </w:rPr>
        <w:t>月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sz w:val="24"/>
          <w:szCs w:val="24"/>
        </w:rPr>
        <w:t>日</w:t>
      </w:r>
      <w:bookmarkEnd w:id="11"/>
      <w:bookmarkEnd w:id="12"/>
      <w:bookmarkEnd w:id="13"/>
      <w:r>
        <w:rPr>
          <w:rFonts w:hint="eastAsia" w:ascii="宋体" w:hAnsi="宋体" w:eastAsia="宋体" w:cs="宋体"/>
          <w:b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br w:type="page"/>
      </w:r>
      <w:bookmarkStart w:id="15" w:name="_Toc449618573"/>
      <w:bookmarkStart w:id="16" w:name="_Toc449687366"/>
      <w:bookmarkStart w:id="17" w:name="_Toc449619597"/>
      <w:bookmarkStart w:id="18" w:name="_Toc448839083"/>
      <w:bookmarkStart w:id="19" w:name="_Toc449700509"/>
    </w:p>
    <w:p w14:paraId="10476DD4">
      <w:pPr>
        <w:pStyle w:val="3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20" w:name="_Toc527364905"/>
      <w:r>
        <w:rPr>
          <w:rFonts w:hint="eastAsia" w:ascii="宋体" w:hAnsi="宋体" w:eastAsia="宋体" w:cs="宋体"/>
          <w:sz w:val="24"/>
          <w:szCs w:val="24"/>
        </w:rPr>
        <w:t>第二章 投标申请函</w:t>
      </w:r>
      <w:bookmarkEnd w:id="14"/>
      <w:bookmarkEnd w:id="15"/>
      <w:bookmarkEnd w:id="16"/>
      <w:bookmarkEnd w:id="17"/>
      <w:bookmarkEnd w:id="18"/>
      <w:bookmarkEnd w:id="19"/>
      <w:bookmarkEnd w:id="20"/>
    </w:p>
    <w:p w14:paraId="0AA52DD0">
      <w:pPr>
        <w:rPr>
          <w:rFonts w:hint="eastAsia" w:ascii="宋体" w:hAnsi="宋体" w:eastAsia="宋体" w:cs="宋体"/>
          <w:sz w:val="24"/>
          <w:szCs w:val="24"/>
        </w:rPr>
      </w:pPr>
    </w:p>
    <w:p w14:paraId="5A8C4294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致：北京京城环保股份有限公司</w:t>
      </w:r>
    </w:p>
    <w:p w14:paraId="26BA8EED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1、按照本招标公告的要求，我方递交的申请文件及有关资料，用于招标人审查我方参加</w:t>
      </w:r>
      <w:r>
        <w:rPr>
          <w:rFonts w:hint="eastAsia" w:hAnsi="宋体" w:eastAsia="宋体" w:cs="宋体"/>
          <w:b/>
          <w:bCs/>
          <w:sz w:val="21"/>
          <w:szCs w:val="21"/>
          <w:u w:val="single"/>
          <w:lang w:eastAsia="zh-CN"/>
        </w:rPr>
        <w:t>密云区污泥无害化处置厂技术改造项目螺杆泵</w:t>
      </w:r>
      <w:r>
        <w:rPr>
          <w:rFonts w:hint="eastAsia" w:ascii="宋体" w:hAnsi="宋体" w:eastAsia="宋体" w:cs="宋体"/>
          <w:bCs/>
          <w:sz w:val="21"/>
          <w:szCs w:val="21"/>
        </w:rPr>
        <w:t>招标采购的投标资格。</w:t>
      </w:r>
    </w:p>
    <w:p w14:paraId="0E93FF8C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2、我方同意招标人在投标期间，对我们所报内容进行实际考察，并核实其真实性与准确性，我方一定积极配合。</w:t>
      </w:r>
    </w:p>
    <w:p w14:paraId="0EAE852D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3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 w14:paraId="663F54F2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4、我方理解招标人有权拒绝任何申请，而无需由招标人承担任何责任。</w:t>
      </w:r>
    </w:p>
    <w:p w14:paraId="368C4F29">
      <w:pPr>
        <w:pStyle w:val="16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5、在确定我方为正式投标人（购买招标文件）后，我方愿意按招标文件的要求详细填写和编制投标文件，并按“前附表”确定的时间、地点准时参加投标。</w:t>
      </w:r>
    </w:p>
    <w:p w14:paraId="75FF4F34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48BFC8B1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03CA8942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3BABC247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1F6FFC02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223EA2E5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申请人（盖章）：</w:t>
      </w:r>
    </w:p>
    <w:p w14:paraId="4D281BDD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74E8E384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法定代表人或其委托代理人（签名）：</w:t>
      </w:r>
    </w:p>
    <w:p w14:paraId="50ADAF7D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0799544F">
      <w:pPr>
        <w:spacing w:line="440" w:lineRule="exact"/>
        <w:ind w:right="-159" w:firstLine="4515" w:firstLineChars="2150"/>
      </w:pPr>
    </w:p>
    <w:p w14:paraId="0CEB0BDD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26237366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1CB6ADE7">
      <w:pPr>
        <w:spacing w:line="440" w:lineRule="exact"/>
        <w:ind w:right="-159" w:firstLine="4515" w:firstLineChars="2150"/>
      </w:pPr>
    </w:p>
    <w:p w14:paraId="792B8DD7">
      <w:pPr>
        <w:spacing w:line="440" w:lineRule="exact"/>
        <w:ind w:right="-159" w:firstLine="4515" w:firstLineChars="2150"/>
      </w:pPr>
    </w:p>
    <w:p w14:paraId="6282C106">
      <w:pPr>
        <w:spacing w:line="440" w:lineRule="exact"/>
        <w:ind w:right="-159" w:firstLine="4515" w:firstLineChars="2150"/>
      </w:pPr>
    </w:p>
    <w:p w14:paraId="70F463DE">
      <w:pPr>
        <w:spacing w:line="440" w:lineRule="exact"/>
        <w:ind w:right="-159" w:firstLine="4515" w:firstLineChars="2150"/>
      </w:pPr>
    </w:p>
    <w:p w14:paraId="05C9E067">
      <w:pPr>
        <w:spacing w:line="440" w:lineRule="exact"/>
        <w:ind w:right="-159" w:firstLine="4515" w:firstLineChars="2150"/>
      </w:pPr>
    </w:p>
    <w:p w14:paraId="05CBF5E2">
      <w:pPr>
        <w:spacing w:line="440" w:lineRule="exact"/>
        <w:ind w:right="-159" w:firstLine="4515" w:firstLineChars="2150"/>
      </w:pPr>
    </w:p>
    <w:p w14:paraId="2BBF34AC">
      <w:pPr>
        <w:spacing w:line="440" w:lineRule="exact"/>
        <w:ind w:right="-159" w:firstLine="4515" w:firstLineChars="2150"/>
      </w:pPr>
    </w:p>
    <w:p w14:paraId="362FF085">
      <w:pPr>
        <w:pStyle w:val="2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 w14:paraId="368EB17D">
      <w:pPr>
        <w:ind w:left="1680" w:hanging="1680" w:hangingChars="800"/>
        <w:rPr>
          <w:szCs w:val="21"/>
        </w:rPr>
      </w:pPr>
    </w:p>
    <w:p w14:paraId="40497F7B"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14:paraId="68BA60AA"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 w14:paraId="65A6B490"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 w14:paraId="37D91F94">
      <w:pPr>
        <w:ind w:left="1687" w:hanging="1687" w:hangingChars="800"/>
        <w:rPr>
          <w:b/>
          <w:szCs w:val="21"/>
        </w:rPr>
      </w:pPr>
    </w:p>
    <w:p w14:paraId="522D67BC">
      <w:pPr>
        <w:spacing w:line="360" w:lineRule="auto"/>
        <w:ind w:left="1687" w:hanging="1687" w:hangingChars="800"/>
        <w:rPr>
          <w:b/>
          <w:szCs w:val="21"/>
        </w:rPr>
      </w:pPr>
    </w:p>
    <w:p w14:paraId="0F922BA3"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 w14:paraId="2FDC733B"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 w14:paraId="45060988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 w14:paraId="4A67072D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 w14:paraId="511AA69E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 w14:paraId="6E9E91E6"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 w14:paraId="44673E3C"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 w14:paraId="338661E5">
      <w:pPr>
        <w:ind w:left="2240" w:hanging="2240" w:hangingChars="800"/>
        <w:rPr>
          <w:sz w:val="28"/>
          <w:szCs w:val="28"/>
        </w:rPr>
      </w:pPr>
    </w:p>
    <w:p w14:paraId="03761BF4">
      <w:pPr>
        <w:ind w:left="2240" w:hanging="2240" w:hangingChars="800"/>
        <w:rPr>
          <w:sz w:val="28"/>
          <w:szCs w:val="28"/>
        </w:rPr>
      </w:pPr>
    </w:p>
    <w:p w14:paraId="2993B90A"/>
    <w:p w14:paraId="7F9D906D"/>
    <w:p w14:paraId="044F5E49"/>
    <w:p w14:paraId="4F3EA6DA"/>
    <w:p w14:paraId="438DBB34"/>
    <w:p w14:paraId="261AFCD1"/>
    <w:p w14:paraId="3F43E525"/>
    <w:p w14:paraId="507426F6"/>
    <w:p w14:paraId="7299CA32"/>
    <w:p w14:paraId="11A5C944"/>
    <w:p w14:paraId="1B5B294A"/>
    <w:p w14:paraId="24021B83"/>
    <w:p w14:paraId="492E42E0"/>
    <w:p w14:paraId="555CBBFD"/>
    <w:p w14:paraId="426ED3BF"/>
    <w:p w14:paraId="77CE213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0209C7CB"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21" w:name="_Toc146512971"/>
      <w:r>
        <w:rPr>
          <w:rFonts w:hint="eastAsia" w:ascii="黑体" w:eastAsia="黑体"/>
          <w:b w:val="0"/>
        </w:rPr>
        <w:t>资格审查申请表</w:t>
      </w:r>
      <w:bookmarkEnd w:id="21"/>
    </w:p>
    <w:p w14:paraId="405E9495"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21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 w14:paraId="5726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9593FB8"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 w14:paraId="6F02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 w14:paraId="0E347D4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5BD71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 w14:paraId="043E4DC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14:paraId="5E869B0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98497E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14:paraId="46C7EA45">
            <w:pPr>
              <w:rPr>
                <w:szCs w:val="21"/>
              </w:rPr>
            </w:pPr>
          </w:p>
        </w:tc>
      </w:tr>
      <w:tr w14:paraId="53F1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60C0913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14:paraId="36ADEE4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E291F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14:paraId="221CA9AB">
            <w:pPr>
              <w:rPr>
                <w:szCs w:val="21"/>
              </w:rPr>
            </w:pPr>
          </w:p>
        </w:tc>
      </w:tr>
      <w:tr w14:paraId="6EF0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4EDD4DF6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14:paraId="5A87459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839A303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14:paraId="7B07BE83">
            <w:pPr>
              <w:rPr>
                <w:szCs w:val="21"/>
              </w:rPr>
            </w:pPr>
          </w:p>
        </w:tc>
      </w:tr>
      <w:tr w14:paraId="74FA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3BD7C26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14:paraId="09A7B84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ACE2FA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14:paraId="1519AE6F">
            <w:pPr>
              <w:rPr>
                <w:szCs w:val="21"/>
              </w:rPr>
            </w:pPr>
          </w:p>
        </w:tc>
      </w:tr>
      <w:tr w14:paraId="1EC65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 w14:paraId="3E91A46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14:paraId="37AACEFA">
            <w:pPr>
              <w:rPr>
                <w:szCs w:val="21"/>
              </w:rPr>
            </w:pPr>
          </w:p>
        </w:tc>
      </w:tr>
    </w:tbl>
    <w:p w14:paraId="66D39EFA">
      <w:pPr>
        <w:spacing w:beforeLines="50" w:afterLines="50" w:line="400" w:lineRule="atLeast"/>
        <w:rPr>
          <w:szCs w:val="21"/>
        </w:rPr>
      </w:pPr>
    </w:p>
    <w:p w14:paraId="7595D878">
      <w:pPr>
        <w:spacing w:beforeLines="50" w:afterLines="50" w:line="400" w:lineRule="atLeast"/>
        <w:rPr>
          <w:szCs w:val="21"/>
        </w:rPr>
      </w:pPr>
    </w:p>
    <w:p w14:paraId="3762A2AE">
      <w:pPr>
        <w:spacing w:beforeLines="50" w:afterLines="50" w:line="400" w:lineRule="atLeast"/>
        <w:rPr>
          <w:szCs w:val="21"/>
        </w:rPr>
      </w:pPr>
    </w:p>
    <w:p w14:paraId="2D1DF0F1">
      <w:pPr>
        <w:spacing w:beforeLines="50" w:afterLines="50" w:line="400" w:lineRule="atLeast"/>
        <w:rPr>
          <w:szCs w:val="21"/>
        </w:rPr>
      </w:pPr>
    </w:p>
    <w:p w14:paraId="2714A3FC"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21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 w14:paraId="55AE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F3A664F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14:paraId="3488D79C">
            <w:pPr>
              <w:jc w:val="right"/>
              <w:rPr>
                <w:szCs w:val="21"/>
              </w:rPr>
            </w:pPr>
          </w:p>
        </w:tc>
      </w:tr>
      <w:tr w14:paraId="535C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 w14:paraId="776BBEA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0208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54FA9A9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14:paraId="1765C3FB">
            <w:pPr>
              <w:rPr>
                <w:szCs w:val="21"/>
              </w:rPr>
            </w:pPr>
          </w:p>
        </w:tc>
      </w:tr>
      <w:tr w14:paraId="2F8D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EF0AE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14:paraId="44E48E97">
            <w:pPr>
              <w:rPr>
                <w:szCs w:val="21"/>
              </w:rPr>
            </w:pPr>
          </w:p>
        </w:tc>
      </w:tr>
      <w:tr w14:paraId="5B6E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88EC1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14:paraId="16FF5C7A">
            <w:pPr>
              <w:rPr>
                <w:szCs w:val="21"/>
              </w:rPr>
            </w:pPr>
          </w:p>
        </w:tc>
      </w:tr>
      <w:tr w14:paraId="09777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78A1D342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14:paraId="36C063D3">
            <w:pPr>
              <w:rPr>
                <w:szCs w:val="21"/>
              </w:rPr>
            </w:pPr>
          </w:p>
        </w:tc>
      </w:tr>
      <w:tr w14:paraId="5A9AC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CED3FF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14:paraId="287EAC52">
            <w:pPr>
              <w:rPr>
                <w:szCs w:val="21"/>
              </w:rPr>
            </w:pPr>
          </w:p>
        </w:tc>
      </w:tr>
      <w:tr w14:paraId="20754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4F1C3C10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14:paraId="457209E9">
            <w:pPr>
              <w:rPr>
                <w:szCs w:val="21"/>
              </w:rPr>
            </w:pPr>
          </w:p>
        </w:tc>
      </w:tr>
      <w:tr w14:paraId="26F9A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33BA502D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14:paraId="42AF9ECA">
            <w:pPr>
              <w:rPr>
                <w:szCs w:val="21"/>
              </w:rPr>
            </w:pPr>
          </w:p>
        </w:tc>
      </w:tr>
    </w:tbl>
    <w:p w14:paraId="05872208">
      <w:pPr>
        <w:spacing w:line="360" w:lineRule="auto"/>
        <w:ind w:firstLine="210" w:firstLineChars="100"/>
        <w:rPr>
          <w:szCs w:val="21"/>
        </w:rPr>
      </w:pPr>
    </w:p>
    <w:p w14:paraId="41570C16">
      <w:pPr>
        <w:jc w:val="center"/>
        <w:rPr>
          <w:bCs/>
          <w:sz w:val="32"/>
        </w:rPr>
      </w:pPr>
    </w:p>
    <w:p w14:paraId="395E4F95">
      <w:pPr>
        <w:ind w:firstLine="1050" w:firstLineChars="500"/>
        <w:rPr>
          <w:bCs/>
          <w:szCs w:val="21"/>
        </w:rPr>
      </w:pPr>
    </w:p>
    <w:p w14:paraId="4BA62CB6">
      <w:pPr>
        <w:ind w:firstLine="1050" w:firstLineChars="500"/>
        <w:rPr>
          <w:bCs/>
          <w:szCs w:val="21"/>
        </w:rPr>
      </w:pPr>
    </w:p>
    <w:p w14:paraId="1DE0AC6C"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4512856D">
      <w:pPr>
        <w:ind w:firstLine="1650" w:firstLineChars="786"/>
        <w:jc w:val="left"/>
        <w:rPr>
          <w:bCs/>
          <w:szCs w:val="21"/>
        </w:rPr>
      </w:pPr>
    </w:p>
    <w:p w14:paraId="379128C4"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2932F3AB">
      <w:pPr>
        <w:ind w:firstLine="4515" w:firstLineChars="2150"/>
        <w:jc w:val="left"/>
        <w:rPr>
          <w:bCs/>
          <w:szCs w:val="21"/>
        </w:rPr>
      </w:pPr>
    </w:p>
    <w:p w14:paraId="06C409A5">
      <w:pPr>
        <w:ind w:firstLine="4515" w:firstLineChars="2150"/>
        <w:jc w:val="left"/>
        <w:rPr>
          <w:bCs/>
          <w:szCs w:val="21"/>
        </w:rPr>
      </w:pPr>
    </w:p>
    <w:p w14:paraId="174DE6FC">
      <w:pPr>
        <w:ind w:firstLine="4515" w:firstLineChars="2150"/>
        <w:jc w:val="left"/>
        <w:rPr>
          <w:bCs/>
          <w:szCs w:val="21"/>
        </w:rPr>
      </w:pPr>
    </w:p>
    <w:p w14:paraId="46D27B00">
      <w:pPr>
        <w:ind w:firstLine="630" w:firstLineChars="300"/>
        <w:jc w:val="left"/>
        <w:rPr>
          <w:bCs/>
          <w:szCs w:val="21"/>
        </w:rPr>
      </w:pPr>
    </w:p>
    <w:p w14:paraId="077A502E"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 w14:paraId="72110351"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21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 w14:paraId="16C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2058A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14:paraId="42173148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14:paraId="0749C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E51B9"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 w14:paraId="7BCF8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B43F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C3A78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79726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14:paraId="3F33E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08C01D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436AD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91C4F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 w14:paraId="7A8D7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5BA6D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14:paraId="5199F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FFD3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 w14:paraId="30003320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8A44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E540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23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FD42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1BC8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 w14:paraId="543D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7E81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4AAA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2EBA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4EA1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4B23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35F84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7134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344A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BE21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579A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5D59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7E298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53F6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AC83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0E6C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E2F4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765AD">
            <w:pPr>
              <w:jc w:val="center"/>
              <w:rPr>
                <w:bCs/>
                <w:szCs w:val="21"/>
              </w:rPr>
            </w:pPr>
          </w:p>
        </w:tc>
      </w:tr>
      <w:tr w14:paraId="728E0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EFF93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 w14:paraId="07A9850E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1006E8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441959D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2371A6C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6D07C86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3BCD17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4D47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9D40A4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726A8A9E">
      <w:pPr>
        <w:ind w:firstLine="3672" w:firstLineChars="1749"/>
        <w:rPr>
          <w:bCs/>
          <w:szCs w:val="21"/>
        </w:rPr>
      </w:pPr>
    </w:p>
    <w:p w14:paraId="46E47C3A">
      <w:pPr>
        <w:ind w:firstLine="3672" w:firstLineChars="1749"/>
        <w:rPr>
          <w:bCs/>
          <w:szCs w:val="21"/>
        </w:rPr>
      </w:pPr>
    </w:p>
    <w:p w14:paraId="4001A939">
      <w:pPr>
        <w:ind w:firstLine="627" w:firstLineChars="299"/>
        <w:rPr>
          <w:bCs/>
          <w:szCs w:val="21"/>
        </w:rPr>
      </w:pPr>
    </w:p>
    <w:p w14:paraId="107C24F8"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 w14:paraId="3F264142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8ADBA8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BB24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D7C76AF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759F06B6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 w14:paraId="572B401F">
      <w:pPr>
        <w:rPr>
          <w:bCs/>
          <w:sz w:val="18"/>
        </w:rPr>
      </w:pPr>
    </w:p>
    <w:tbl>
      <w:tblPr>
        <w:tblStyle w:val="2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 w14:paraId="24D5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0E8E0AC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14:paraId="6F7FE80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 w14:paraId="4D3E5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CA198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14:paraId="7BE49B2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 w14:paraId="1A729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F0722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14:paraId="211BDA1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14:paraId="04E554C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14:paraId="056BCC9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 w14:paraId="2459A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6A9871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14:paraId="78AB18D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 w14:paraId="440B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30BCB733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14:paraId="10A7F873"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 w14:paraId="2BEF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 w14:paraId="65CA905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14:paraId="70D458C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14:paraId="22A0AED8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 w14:paraId="1E5C9A34">
      <w:pPr>
        <w:ind w:firstLine="627" w:firstLineChars="299"/>
        <w:rPr>
          <w:bCs/>
          <w:szCs w:val="21"/>
        </w:rPr>
      </w:pPr>
    </w:p>
    <w:p w14:paraId="4AD9FB55"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7CCC92C">
      <w:pPr>
        <w:ind w:firstLine="627" w:firstLineChars="299"/>
        <w:rPr>
          <w:bCs/>
          <w:szCs w:val="21"/>
        </w:rPr>
      </w:pPr>
    </w:p>
    <w:p w14:paraId="1BA19631">
      <w:pPr>
        <w:ind w:firstLine="627" w:firstLineChars="299"/>
        <w:rPr>
          <w:bCs/>
          <w:szCs w:val="21"/>
        </w:rPr>
      </w:pPr>
    </w:p>
    <w:p w14:paraId="6B5A1F13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34E7264B">
      <w:pPr>
        <w:ind w:firstLine="3672" w:firstLineChars="1749"/>
        <w:rPr>
          <w:bCs/>
          <w:szCs w:val="21"/>
        </w:rPr>
      </w:pPr>
    </w:p>
    <w:p w14:paraId="304EC679">
      <w:pPr>
        <w:ind w:firstLine="627" w:firstLineChars="299"/>
        <w:rPr>
          <w:bCs/>
          <w:szCs w:val="21"/>
        </w:rPr>
      </w:pPr>
    </w:p>
    <w:p w14:paraId="73EDC8D8">
      <w:pPr>
        <w:ind w:firstLine="627" w:firstLineChars="299"/>
        <w:rPr>
          <w:bCs/>
          <w:szCs w:val="21"/>
        </w:rPr>
      </w:pPr>
    </w:p>
    <w:p w14:paraId="0C33D85B"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 w14:paraId="5A853AB9">
      <w:pPr>
        <w:ind w:firstLine="627" w:firstLineChars="299"/>
        <w:rPr>
          <w:bCs/>
          <w:szCs w:val="21"/>
        </w:rPr>
      </w:pPr>
    </w:p>
    <w:p w14:paraId="541605E7">
      <w:pPr>
        <w:ind w:firstLine="627" w:firstLineChars="299"/>
        <w:rPr>
          <w:bCs/>
          <w:szCs w:val="21"/>
        </w:rPr>
      </w:pPr>
    </w:p>
    <w:p w14:paraId="500E9814">
      <w:pPr>
        <w:ind w:firstLine="627" w:firstLineChars="299"/>
      </w:pPr>
    </w:p>
    <w:p w14:paraId="0BBEC74B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 w14:paraId="40EE99CC"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21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14:paraId="355D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 w14:paraId="5DFF5D8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14:paraId="1765B825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14:paraId="11D8B53B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14:paraId="47E3B3D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14:paraId="3BA497FE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14:paraId="2891D061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14:paraId="767A207D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14:paraId="75FB9EB2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 w14:paraId="584D1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0E38FFB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CA48DC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4438B8E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617660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968FA6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58DA825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ECB64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1EC9B6A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016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1BFDA28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6C32F9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1144BD2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6218D0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D85B7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48B8E8B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74DA963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0B25006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30F3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09D5FC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761929C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2DA34999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FF7121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15FF2B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2A46288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164B62E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5A397F1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E1AB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BB53E2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5CBFCB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0FEA817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09184D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416B24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64B48AA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BC527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4CE914F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14:paraId="4980EEAE"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 w14:paraId="6C3A7DFA">
      <w:pPr>
        <w:spacing w:line="360" w:lineRule="auto"/>
        <w:rPr>
          <w:rFonts w:ascii="宋体" w:cs="Arial"/>
          <w:szCs w:val="21"/>
        </w:rPr>
      </w:pPr>
    </w:p>
    <w:p w14:paraId="35544F63"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 w14:paraId="6D8E8019"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IDFont + F1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A8E6E">
    <w:pPr>
      <w:pStyle w:val="1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8F875"/>
    <w:multiLevelType w:val="singleLevel"/>
    <w:tmpl w:val="2958F87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D6578F6"/>
    <w:rsid w:val="1EE319AE"/>
    <w:rsid w:val="1FF64942"/>
    <w:rsid w:val="20D62011"/>
    <w:rsid w:val="267C5981"/>
    <w:rsid w:val="27206A9F"/>
    <w:rsid w:val="2AB31482"/>
    <w:rsid w:val="2B824700"/>
    <w:rsid w:val="2E5C0348"/>
    <w:rsid w:val="2FCB419D"/>
    <w:rsid w:val="316023CA"/>
    <w:rsid w:val="31FD4531"/>
    <w:rsid w:val="328D3057"/>
    <w:rsid w:val="33771489"/>
    <w:rsid w:val="35366BF5"/>
    <w:rsid w:val="36726017"/>
    <w:rsid w:val="3B651FE2"/>
    <w:rsid w:val="3BCF2041"/>
    <w:rsid w:val="3C443E30"/>
    <w:rsid w:val="3E344CA1"/>
    <w:rsid w:val="40537E1C"/>
    <w:rsid w:val="42A65B74"/>
    <w:rsid w:val="46657D9A"/>
    <w:rsid w:val="46811E32"/>
    <w:rsid w:val="46FB7303"/>
    <w:rsid w:val="47334DCA"/>
    <w:rsid w:val="4853080F"/>
    <w:rsid w:val="4881691B"/>
    <w:rsid w:val="48AF6B94"/>
    <w:rsid w:val="492E5ABE"/>
    <w:rsid w:val="49BA773C"/>
    <w:rsid w:val="4B55119A"/>
    <w:rsid w:val="4B796657"/>
    <w:rsid w:val="4BF60A57"/>
    <w:rsid w:val="4C1712AE"/>
    <w:rsid w:val="4C945ACA"/>
    <w:rsid w:val="4DCC48A4"/>
    <w:rsid w:val="50886A77"/>
    <w:rsid w:val="50C60A2C"/>
    <w:rsid w:val="53F05DDB"/>
    <w:rsid w:val="57302B96"/>
    <w:rsid w:val="594B206D"/>
    <w:rsid w:val="5C19001B"/>
    <w:rsid w:val="5C4C1CD3"/>
    <w:rsid w:val="5ED65160"/>
    <w:rsid w:val="610E073D"/>
    <w:rsid w:val="61B823F1"/>
    <w:rsid w:val="62133731"/>
    <w:rsid w:val="62742FD1"/>
    <w:rsid w:val="64E26F0C"/>
    <w:rsid w:val="66C01B47"/>
    <w:rsid w:val="6AF3240E"/>
    <w:rsid w:val="70890605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autoRedefine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27"/>
    <w:autoRedefine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paragraph" w:styleId="5">
    <w:name w:val="heading 4"/>
    <w:basedOn w:val="1"/>
    <w:next w:val="6"/>
    <w:qFormat/>
    <w:uiPriority w:val="0"/>
    <w:pPr>
      <w:keepLines w:val="0"/>
      <w:widowControl/>
      <w:tabs>
        <w:tab w:val="left" w:pos="1410"/>
        <w:tab w:val="left" w:pos="2970"/>
      </w:tabs>
      <w:spacing w:before="120" w:beforeLines="0" w:after="0" w:afterLines="0" w:line="360" w:lineRule="auto"/>
      <w:ind w:left="2970" w:hanging="420"/>
      <w:outlineLvl w:val="3"/>
    </w:pPr>
    <w:rPr>
      <w:rFonts w:ascii="Verdana" w:hAnsi="Verdana" w:eastAsia="宋体"/>
      <w:b/>
      <w:i/>
      <w:caps/>
      <w:kern w:val="0"/>
      <w:sz w:val="20"/>
      <w:lang w:val="es-ES" w:eastAsia="ko-KR"/>
    </w:rPr>
  </w:style>
  <w:style w:type="character" w:default="1" w:styleId="23">
    <w:name w:val="Default Paragraph Font"/>
    <w:autoRedefine/>
    <w:semiHidden/>
    <w:unhideWhenUsed/>
    <w:qFormat/>
    <w:uiPriority w:val="1"/>
  </w:style>
  <w:style w:type="table" w:default="1" w:styleId="2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6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eastAsia="楷体_GB2312"/>
      <w:sz w:val="24"/>
      <w:szCs w:val="20"/>
    </w:rPr>
  </w:style>
  <w:style w:type="paragraph" w:styleId="7">
    <w:name w:val="annotation text"/>
    <w:basedOn w:val="1"/>
    <w:link w:val="33"/>
    <w:autoRedefine/>
    <w:semiHidden/>
    <w:unhideWhenUsed/>
    <w:qFormat/>
    <w:uiPriority w:val="99"/>
    <w:pPr>
      <w:jc w:val="left"/>
    </w:pPr>
  </w:style>
  <w:style w:type="paragraph" w:styleId="8">
    <w:name w:val="Body Text"/>
    <w:basedOn w:val="1"/>
    <w:next w:val="5"/>
    <w:autoRedefine/>
    <w:qFormat/>
    <w:uiPriority w:val="0"/>
    <w:pPr>
      <w:spacing w:line="460" w:lineRule="exact"/>
    </w:pPr>
    <w:rPr>
      <w:sz w:val="24"/>
    </w:rPr>
  </w:style>
  <w:style w:type="paragraph" w:styleId="9">
    <w:name w:val="Body Text Indent"/>
    <w:basedOn w:val="1"/>
    <w:next w:val="10"/>
    <w:autoRedefine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11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2">
    <w:name w:val="Date"/>
    <w:basedOn w:val="1"/>
    <w:next w:val="1"/>
    <w:link w:val="35"/>
    <w:autoRedefine/>
    <w:semiHidden/>
    <w:unhideWhenUsed/>
    <w:qFormat/>
    <w:uiPriority w:val="99"/>
    <w:pPr>
      <w:ind w:left="100" w:leftChars="2500"/>
    </w:pPr>
  </w:style>
  <w:style w:type="paragraph" w:styleId="13">
    <w:name w:val="Balloon Text"/>
    <w:basedOn w:val="1"/>
    <w:link w:val="30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Body Text Indent 3"/>
    <w:basedOn w:val="1"/>
    <w:link w:val="28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annotation subject"/>
    <w:basedOn w:val="7"/>
    <w:next w:val="7"/>
    <w:link w:val="34"/>
    <w:semiHidden/>
    <w:unhideWhenUsed/>
    <w:qFormat/>
    <w:uiPriority w:val="99"/>
    <w:rPr>
      <w:b/>
      <w:bCs/>
    </w:rPr>
  </w:style>
  <w:style w:type="paragraph" w:styleId="19">
    <w:name w:val="Body Text First Indent"/>
    <w:basedOn w:val="8"/>
    <w:next w:val="1"/>
    <w:autoRedefine/>
    <w:qFormat/>
    <w:uiPriority w:val="0"/>
    <w:pPr>
      <w:spacing w:before="0" w:beforeLines="0" w:after="120" w:afterLines="0" w:line="240" w:lineRule="auto"/>
      <w:ind w:firstLine="420" w:firstLineChars="100"/>
    </w:pPr>
    <w:rPr>
      <w:rFonts w:hAnsi="Times New Roman"/>
      <w:szCs w:val="20"/>
    </w:rPr>
  </w:style>
  <w:style w:type="paragraph" w:styleId="20">
    <w:name w:val="Body Text First Indent 2"/>
    <w:basedOn w:val="9"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22">
    <w:name w:val="Table Grid"/>
    <w:basedOn w:val="2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Hyperlink"/>
    <w:qFormat/>
    <w:uiPriority w:val="99"/>
    <w:rPr>
      <w:color w:val="0000FF"/>
      <w:u w:val="single"/>
    </w:rPr>
  </w:style>
  <w:style w:type="character" w:styleId="25">
    <w:name w:val="annotation reference"/>
    <w:basedOn w:val="23"/>
    <w:semiHidden/>
    <w:unhideWhenUsed/>
    <w:qFormat/>
    <w:uiPriority w:val="99"/>
    <w:rPr>
      <w:sz w:val="21"/>
      <w:szCs w:val="21"/>
    </w:rPr>
  </w:style>
  <w:style w:type="character" w:customStyle="1" w:styleId="26">
    <w:name w:val="标题 1 Char"/>
    <w:basedOn w:val="23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7">
    <w:name w:val="标题 2 Char"/>
    <w:basedOn w:val="23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8">
    <w:name w:val="正文文本缩进 3 Char"/>
    <w:basedOn w:val="23"/>
    <w:link w:val="16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批注框文本 Char"/>
    <w:basedOn w:val="23"/>
    <w:link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眉 Char"/>
    <w:basedOn w:val="23"/>
    <w:link w:val="1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页脚 Char"/>
    <w:basedOn w:val="23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批注文字 Char"/>
    <w:basedOn w:val="23"/>
    <w:link w:val="7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4">
    <w:name w:val="批注主题 Char"/>
    <w:basedOn w:val="33"/>
    <w:link w:val="18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5">
    <w:name w:val="日期 Char"/>
    <w:basedOn w:val="23"/>
    <w:link w:val="12"/>
    <w:autoRedefine/>
    <w:semiHidden/>
    <w:qFormat/>
    <w:uiPriority w:val="99"/>
    <w:rPr>
      <w:kern w:val="2"/>
      <w:sz w:val="21"/>
      <w:szCs w:val="24"/>
    </w:rPr>
  </w:style>
  <w:style w:type="paragraph" w:styleId="36">
    <w:name w:val="List Paragraph"/>
    <w:basedOn w:val="1"/>
    <w:autoRedefine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7">
    <w:name w:val="cucd-0 Char"/>
    <w:link w:val="38"/>
    <w:autoRedefine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8">
    <w:name w:val="cucd-0"/>
    <w:link w:val="37"/>
    <w:autoRedefine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9">
    <w:name w:val="font21"/>
    <w:basedOn w:val="2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0">
    <w:name w:val="font31"/>
    <w:basedOn w:val="23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41">
    <w:name w:val="font11"/>
    <w:basedOn w:val="2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2114</Words>
  <Characters>2256</Characters>
  <Lines>20</Lines>
  <Paragraphs>5</Paragraphs>
  <TotalTime>1</TotalTime>
  <ScaleCrop>false</ScaleCrop>
  <LinksUpToDate>false</LinksUpToDate>
  <CharactersWithSpaces>2401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2025-04-10T06:15:51Z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B39345F8062646768A7E09D683720C00_12</vt:lpwstr>
  </property>
  <property fmtid="{D5CDD505-2E9C-101B-9397-08002B2CF9AE}" pid="4" name="KSOTemplateDocerSaveRecord">
    <vt:lpwstr>eyJoZGlkIjoiNjljMWFkMjAyYjMzYjk2NmVmMDhhZmUwNWIwZDQ1MDYiLCJ1c2VySWQiOiIzMzY3NjM2OTAifQ==</vt:lpwstr>
  </property>
</Properties>
</file>