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8D27F">
      <w:pPr>
        <w:pStyle w:val="4"/>
        <w:spacing w:line="360" w:lineRule="auto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bookmarkStart w:id="0" w:name="_Toc25505"/>
      <w:bookmarkStart w:id="1" w:name="_Toc11217"/>
      <w:bookmarkStart w:id="2" w:name="_Toc11383"/>
      <w:bookmarkStart w:id="3" w:name="_Toc24242"/>
      <w:bookmarkStart w:id="4" w:name="_Toc30397"/>
      <w:bookmarkStart w:id="5" w:name="_Toc14625"/>
      <w:bookmarkStart w:id="6" w:name="_Toc31483"/>
      <w:bookmarkStart w:id="7" w:name="_Toc11978"/>
      <w:bookmarkStart w:id="8" w:name="_Toc18114"/>
      <w:bookmarkStart w:id="9" w:name="_Toc22425"/>
      <w:bookmarkStart w:id="10" w:name="_Toc32651"/>
      <w:bookmarkStart w:id="11" w:name="_Toc12655"/>
      <w:bookmarkStart w:id="12" w:name="_Toc30415"/>
      <w:bookmarkStart w:id="13" w:name="_Toc1861"/>
      <w:bookmarkStart w:id="14" w:name="_Toc31492"/>
      <w:bookmarkStart w:id="15" w:name="_Toc25582"/>
      <w:bookmarkStart w:id="16" w:name="_Toc26448"/>
      <w:bookmarkStart w:id="17" w:name="_Toc30715"/>
      <w:bookmarkStart w:id="18" w:name="_Toc452621175"/>
      <w:bookmarkStart w:id="19" w:name="_Toc452641986"/>
      <w:r>
        <w:rPr>
          <w:rFonts w:hint="eastAsia" w:hAnsi="宋体" w:cs="宋体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密云区污泥无害化处置厂技术改造项目除臭箱、烟囱、臭气管路公开竞争采购文件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160D711A">
      <w:pPr>
        <w:pStyle w:val="4"/>
        <w:numPr>
          <w:ilvl w:val="0"/>
          <w:numId w:val="1"/>
        </w:numPr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公开竞争采购公告</w:t>
      </w:r>
    </w:p>
    <w:p w14:paraId="374354B5">
      <w:pPr>
        <w:rPr>
          <w:rFonts w:hint="eastAsia" w:hAnsi="宋体" w:cs="宋体"/>
          <w:sz w:val="24"/>
          <w:szCs w:val="24"/>
          <w:lang w:val="zh-CN"/>
        </w:rPr>
      </w:pPr>
    </w:p>
    <w:p w14:paraId="3977E339">
      <w:pPr>
        <w:pStyle w:val="5"/>
        <w:snapToGrid w:val="0"/>
        <w:spacing w:line="360" w:lineRule="auto"/>
        <w:rPr>
          <w:rFonts w:hint="eastAsia" w:hAnsi="宋体" w:cs="宋体"/>
          <w:bCs/>
          <w:szCs w:val="24"/>
          <w:lang w:eastAsia="zh-CN"/>
        </w:rPr>
      </w:pPr>
      <w:bookmarkStart w:id="20" w:name="_Toc527364899"/>
      <w:r>
        <w:rPr>
          <w:rFonts w:hint="eastAsia" w:hAnsi="宋体" w:cs="宋体"/>
          <w:szCs w:val="24"/>
        </w:rPr>
        <w:t>一、</w:t>
      </w:r>
      <w:r>
        <w:rPr>
          <w:rFonts w:hint="eastAsia" w:hAnsi="宋体" w:cs="宋体"/>
          <w:szCs w:val="24"/>
          <w:lang w:eastAsia="zh-CN"/>
        </w:rPr>
        <w:t>公开竞争采购编号</w:t>
      </w:r>
      <w:r>
        <w:rPr>
          <w:rFonts w:hint="eastAsia" w:hAnsi="宋体" w:cs="宋体"/>
          <w:szCs w:val="24"/>
        </w:rPr>
        <w:t>：</w:t>
      </w:r>
      <w:bookmarkEnd w:id="20"/>
      <w:r>
        <w:rPr>
          <w:rFonts w:hint="eastAsia" w:hAnsi="宋体" w:cs="宋体"/>
          <w:bCs/>
          <w:szCs w:val="24"/>
          <w:lang w:eastAsia="zh-CN"/>
        </w:rPr>
        <w:t>GKJZCG202505-HB02</w:t>
      </w:r>
    </w:p>
    <w:p w14:paraId="52B8933F"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21" w:name="_Toc527364900"/>
      <w:r>
        <w:rPr>
          <w:rFonts w:hint="eastAsia" w:hAnsi="宋体" w:cs="宋体"/>
          <w:szCs w:val="24"/>
        </w:rPr>
        <w:t>二、项目概况</w:t>
      </w:r>
      <w:bookmarkEnd w:id="21"/>
    </w:p>
    <w:p w14:paraId="5F27A079">
      <w:pPr>
        <w:adjustRightInd w:val="0"/>
        <w:snapToGrid w:val="0"/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（1）项目全称：密云区污泥无害化处置厂技术改造项目</w:t>
      </w:r>
    </w:p>
    <w:p w14:paraId="1DC6F192">
      <w:pPr>
        <w:adjustRightInd w:val="0"/>
        <w:snapToGrid w:val="0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（2）项目位置：</w:t>
      </w:r>
    </w:p>
    <w:p w14:paraId="66556A96">
      <w:pPr>
        <w:pStyle w:val="5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bookmarkStart w:id="22" w:name="_Toc527364901"/>
      <w:r>
        <w:rPr>
          <w:rFonts w:hint="eastAsia" w:hAnsi="宋体" w:cs="宋体"/>
          <w:szCs w:val="24"/>
        </w:rPr>
        <w:t>三、</w:t>
      </w:r>
      <w:bookmarkEnd w:id="22"/>
      <w:r>
        <w:rPr>
          <w:rFonts w:hint="eastAsia" w:hAnsi="宋体" w:cs="宋体"/>
          <w:szCs w:val="24"/>
          <w:lang w:eastAsia="zh-CN"/>
        </w:rPr>
        <w:t>公开竞争采购范围</w:t>
      </w:r>
    </w:p>
    <w:p w14:paraId="59002238"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</w:t>
      </w:r>
      <w:bookmarkStart w:id="23" w:name="_Toc81619732"/>
      <w:r>
        <w:rPr>
          <w:rFonts w:hint="eastAsia" w:hAnsi="宋体" w:cs="宋体"/>
          <w:bCs/>
          <w:sz w:val="24"/>
          <w:szCs w:val="24"/>
        </w:rPr>
        <w:t>工程规模：密云区污泥无害化处置厂技术改造项目</w:t>
      </w:r>
    </w:p>
    <w:p w14:paraId="0DF76DBB">
      <w:pPr>
        <w:numPr>
          <w:ilvl w:val="0"/>
          <w:numId w:val="2"/>
        </w:num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公开竞争采购范围：</w:t>
      </w:r>
      <w:r>
        <w:rPr>
          <w:rFonts w:hint="eastAsia" w:hAnsi="宋体" w:cs="宋体"/>
          <w:b w:val="0"/>
          <w:bCs/>
          <w:sz w:val="24"/>
          <w:szCs w:val="24"/>
        </w:rPr>
        <w:t>除臭箱、烟囱、臭气管路</w:t>
      </w:r>
      <w:r>
        <w:rPr>
          <w:rFonts w:hint="eastAsia" w:hAnsi="宋体" w:cs="宋体"/>
          <w:bCs/>
          <w:sz w:val="24"/>
          <w:szCs w:val="24"/>
        </w:rPr>
        <w:t>各1套。</w:t>
      </w:r>
    </w:p>
    <w:p w14:paraId="655CA3C9"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90"/>
        <w:gridCol w:w="709"/>
        <w:gridCol w:w="2537"/>
        <w:gridCol w:w="5026"/>
      </w:tblGrid>
      <w:tr w14:paraId="168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noWrap w:val="0"/>
            <w:vAlign w:val="center"/>
          </w:tcPr>
          <w:p w14:paraId="3EFA3DF4">
            <w:pPr>
              <w:pStyle w:val="16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 w14:paraId="31BCB87D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设备名称</w:t>
            </w:r>
          </w:p>
        </w:tc>
        <w:tc>
          <w:tcPr>
            <w:tcW w:w="709" w:type="dxa"/>
            <w:noWrap w:val="0"/>
            <w:vAlign w:val="center"/>
          </w:tcPr>
          <w:p w14:paraId="465C83C0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数量</w:t>
            </w:r>
          </w:p>
        </w:tc>
        <w:tc>
          <w:tcPr>
            <w:tcW w:w="2537" w:type="dxa"/>
            <w:noWrap w:val="0"/>
            <w:vAlign w:val="center"/>
          </w:tcPr>
          <w:p w14:paraId="61E24A8F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材质</w:t>
            </w:r>
          </w:p>
        </w:tc>
        <w:tc>
          <w:tcPr>
            <w:tcW w:w="5026" w:type="dxa"/>
            <w:noWrap w:val="0"/>
            <w:vAlign w:val="center"/>
          </w:tcPr>
          <w:p w14:paraId="7FF4AC0A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尺寸</w:t>
            </w:r>
          </w:p>
        </w:tc>
      </w:tr>
      <w:tr w14:paraId="3A35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90" w:type="dxa"/>
            <w:noWrap w:val="0"/>
            <w:vAlign w:val="center"/>
          </w:tcPr>
          <w:p w14:paraId="2FD04CDB">
            <w:pPr>
              <w:pStyle w:val="16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 w14:paraId="5AAAC621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除臭箱</w:t>
            </w:r>
          </w:p>
        </w:tc>
        <w:tc>
          <w:tcPr>
            <w:tcW w:w="709" w:type="dxa"/>
            <w:noWrap w:val="0"/>
            <w:vAlign w:val="center"/>
          </w:tcPr>
          <w:p w14:paraId="4CE24A12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1套</w:t>
            </w:r>
          </w:p>
        </w:tc>
        <w:tc>
          <w:tcPr>
            <w:tcW w:w="2537" w:type="dxa"/>
            <w:noWrap w:val="0"/>
            <w:vAlign w:val="center"/>
          </w:tcPr>
          <w:p w14:paraId="713D6F18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Q235B镀锌+FPR玻璃钢</w:t>
            </w:r>
          </w:p>
        </w:tc>
        <w:tc>
          <w:tcPr>
            <w:tcW w:w="5026" w:type="dxa"/>
            <w:noWrap w:val="0"/>
            <w:vAlign w:val="center"/>
          </w:tcPr>
          <w:p w14:paraId="6526677C">
            <w:pPr>
              <w:pStyle w:val="16"/>
              <w:jc w:val="left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15000*8000*</w:t>
            </w:r>
            <w:r>
              <w:rPr>
                <w:rFonts w:hint="eastAsia" w:ascii="Times New Roman" w:hAnsi="Times New Roman"/>
                <w:sz w:val="21"/>
                <w:szCs w:val="21"/>
              </w:rPr>
              <w:t>高</w:t>
            </w:r>
            <w:r>
              <w:rPr>
                <w:rFonts w:ascii="Times New Roman" w:hAnsi="Times New Roman"/>
                <w:sz w:val="21"/>
                <w:szCs w:val="21"/>
              </w:rPr>
              <w:t>4000mm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详见技术要求。</w:t>
            </w:r>
          </w:p>
        </w:tc>
      </w:tr>
      <w:tr w14:paraId="0BCB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90" w:type="dxa"/>
            <w:noWrap w:val="0"/>
            <w:vAlign w:val="center"/>
          </w:tcPr>
          <w:p w14:paraId="75986AAB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center"/>
          </w:tcPr>
          <w:p w14:paraId="69145937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烟囱</w:t>
            </w:r>
          </w:p>
        </w:tc>
        <w:tc>
          <w:tcPr>
            <w:tcW w:w="709" w:type="dxa"/>
            <w:noWrap w:val="0"/>
            <w:vAlign w:val="center"/>
          </w:tcPr>
          <w:p w14:paraId="7CA574B4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1根</w:t>
            </w:r>
          </w:p>
        </w:tc>
        <w:tc>
          <w:tcPr>
            <w:tcW w:w="2537" w:type="dxa"/>
            <w:noWrap w:val="0"/>
            <w:vAlign w:val="center"/>
          </w:tcPr>
          <w:p w14:paraId="5D93A537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FRP</w:t>
            </w:r>
          </w:p>
        </w:tc>
        <w:tc>
          <w:tcPr>
            <w:tcW w:w="5026" w:type="dxa"/>
            <w:noWrap w:val="0"/>
            <w:vAlign w:val="center"/>
          </w:tcPr>
          <w:p w14:paraId="45C49430">
            <w:pPr>
              <w:pStyle w:val="16"/>
              <w:jc w:val="left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∅1100mm，高15米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塔架13米，详见技术要求。</w:t>
            </w:r>
          </w:p>
        </w:tc>
      </w:tr>
      <w:tr w14:paraId="1A4A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0" w:type="dxa"/>
            <w:noWrap w:val="0"/>
            <w:vAlign w:val="center"/>
          </w:tcPr>
          <w:p w14:paraId="020378CF">
            <w:pPr>
              <w:pStyle w:val="16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0" w:type="dxa"/>
            <w:noWrap w:val="0"/>
            <w:vAlign w:val="center"/>
          </w:tcPr>
          <w:p w14:paraId="361099C7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臭气管路</w:t>
            </w:r>
          </w:p>
        </w:tc>
        <w:tc>
          <w:tcPr>
            <w:tcW w:w="709" w:type="dxa"/>
            <w:noWrap w:val="0"/>
            <w:vAlign w:val="center"/>
          </w:tcPr>
          <w:p w14:paraId="26424213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2537" w:type="dxa"/>
            <w:noWrap w:val="0"/>
            <w:vAlign w:val="center"/>
          </w:tcPr>
          <w:p w14:paraId="59840B62">
            <w:pPr>
              <w:pStyle w:val="16"/>
              <w:spacing w:before="60" w:beforeAutospacing="0" w:after="6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FRP</w:t>
            </w:r>
          </w:p>
        </w:tc>
        <w:tc>
          <w:tcPr>
            <w:tcW w:w="5026" w:type="dxa"/>
            <w:noWrap w:val="0"/>
            <w:vAlign w:val="center"/>
          </w:tcPr>
          <w:p w14:paraId="2426CC3B">
            <w:pPr>
              <w:pStyle w:val="16"/>
              <w:spacing w:beforeAutospacing="0" w:afterAutospacing="0"/>
              <w:jc w:val="left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规格要求、数量详见技术协议要求。</w:t>
            </w:r>
          </w:p>
        </w:tc>
      </w:tr>
    </w:tbl>
    <w:p w14:paraId="75D356DB"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公开竞争采购范围说明：箱体、烟囱、臭气管路系统的设计、供货、现场安装、指导系统调试工作，负责设备出厂检验工作，负责对买方指定人员进行运行、维护、检修等方面的技术培训，配合买方进行联动试运行、负荷试运行、工程验收工作，负责保修范围内的设备保修。</w:t>
      </w:r>
    </w:p>
    <w:p w14:paraId="6FDFA01A"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24" w:name="_Toc527364902"/>
      <w:r>
        <w:rPr>
          <w:rFonts w:hint="eastAsia" w:hAnsi="宋体" w:cs="宋体"/>
          <w:szCs w:val="24"/>
        </w:rPr>
        <w:t>四、</w:t>
      </w:r>
      <w:r>
        <w:rPr>
          <w:rFonts w:hint="eastAsia" w:hAnsi="宋体" w:cs="宋体"/>
          <w:b/>
          <w:szCs w:val="24"/>
        </w:rPr>
        <w:t>公开竞争采购</w:t>
      </w:r>
      <w:r>
        <w:rPr>
          <w:rFonts w:hint="eastAsia" w:hAnsi="宋体" w:cs="宋体"/>
          <w:szCs w:val="24"/>
        </w:rPr>
        <w:t>须知</w:t>
      </w:r>
      <w:bookmarkEnd w:id="24"/>
    </w:p>
    <w:bookmarkEnd w:id="23"/>
    <w:p w14:paraId="039141D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1、公开竞争采购方式：国内公开竞争采购。</w:t>
      </w:r>
    </w:p>
    <w:p w14:paraId="7D002C5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</w:rPr>
        <w:t>2、采购方名称：</w:t>
      </w:r>
      <w:r>
        <w:rPr>
          <w:rFonts w:hint="eastAsia" w:hAnsi="宋体" w:cs="宋体"/>
          <w:bCs/>
          <w:sz w:val="24"/>
          <w:szCs w:val="24"/>
          <w:lang w:eastAsia="zh-CN"/>
        </w:rPr>
        <w:t>北京京城环保有限公司</w:t>
      </w:r>
    </w:p>
    <w:p w14:paraId="5FB4D33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3、公开竞争采购联系人及联系方式：郭亮 15001010916，88263171@qq.com。</w:t>
      </w:r>
    </w:p>
    <w:p w14:paraId="51E4211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4、交货时间： （预计）</w:t>
      </w:r>
    </w:p>
    <w:p w14:paraId="6851F5B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5、具体技术要求：按照公开竞争采购文件要求。</w:t>
      </w:r>
    </w:p>
    <w:p w14:paraId="0A92C64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6、评标方法：综合评价法。</w:t>
      </w:r>
    </w:p>
    <w:p w14:paraId="604A2E3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7、响应文件开启时间</w:t>
      </w:r>
      <w:r>
        <w:rPr>
          <w:rFonts w:hint="eastAsia" w:hAnsi="宋体" w:eastAsia="宋体" w:cs="宋体"/>
          <w:bCs/>
          <w:sz w:val="24"/>
          <w:szCs w:val="24"/>
        </w:rPr>
        <w:t>：2025年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下午13</w:t>
      </w:r>
      <w:r>
        <w:rPr>
          <w:rFonts w:hint="eastAsia" w:hAnsi="宋体" w:eastAsia="宋体" w:cs="宋体"/>
          <w:bCs/>
          <w:sz w:val="24"/>
          <w:szCs w:val="24"/>
        </w:rPr>
        <w:t>点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30分</w:t>
      </w:r>
      <w:r>
        <w:rPr>
          <w:rFonts w:hint="eastAsia" w:hAnsi="宋体" w:eastAsia="宋体" w:cs="宋体"/>
          <w:bCs/>
          <w:sz w:val="24"/>
          <w:szCs w:val="24"/>
        </w:rPr>
        <w:t>（北京时间）</w:t>
      </w:r>
    </w:p>
    <w:p w14:paraId="0053130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8、响应文件开启地点：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2D9A6CD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9、公开竞争采购联系人地点：</w:t>
      </w:r>
      <w:r>
        <w:rPr>
          <w:rFonts w:hint="eastAsia" w:hAnsi="宋体" w:cs="宋体"/>
          <w:sz w:val="24"/>
          <w:szCs w:val="24"/>
        </w:rPr>
        <w:t>北京经济技术开发区永昌南路5号亦庄办公区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2746EBA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10、公开竞争采购文件发售时间：2025年05月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22</w:t>
      </w:r>
      <w:r>
        <w:rPr>
          <w:rFonts w:hint="eastAsia" w:hAnsi="宋体" w:cs="宋体"/>
          <w:bCs/>
          <w:sz w:val="24"/>
          <w:szCs w:val="24"/>
        </w:rPr>
        <w:t>日～2025年05月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29</w:t>
      </w:r>
      <w:r>
        <w:rPr>
          <w:rFonts w:hint="eastAsia" w:hAnsi="宋体" w:cs="宋体"/>
          <w:bCs/>
          <w:sz w:val="24"/>
          <w:szCs w:val="24"/>
        </w:rPr>
        <w:t>日。</w:t>
      </w:r>
    </w:p>
    <w:p w14:paraId="708FED5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11、公开竞争采购文件澄清及答疑时间：2025年05月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30</w:t>
      </w:r>
      <w:r>
        <w:rPr>
          <w:rFonts w:hint="eastAsia" w:hAnsi="宋体" w:cs="宋体"/>
          <w:bCs/>
          <w:sz w:val="24"/>
          <w:szCs w:val="24"/>
        </w:rPr>
        <w:t>日17：00前，公开竞争采购方尽快给于答疑。</w:t>
      </w:r>
    </w:p>
    <w:p w14:paraId="6398EB3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12、响应供应商“采用有限数量制”：响应供应商“采用有限数量制”：合格单位不足9家全部邀请，超过9家取资格审核排名前9的申请人。</w:t>
      </w:r>
    </w:p>
    <w:p w14:paraId="2AC8B2C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13、媒介：本次公告在中国采购与招标网（http://www.chinabidding.com.cn）、公司网站（http://www.bmei.com/）。因轻信其他组织、个人或媒介提供的信息而造成的损失，其责任由响应供应商自行负责。</w:t>
      </w:r>
    </w:p>
    <w:p w14:paraId="39D4F68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14、</w:t>
      </w:r>
      <w:r>
        <w:rPr>
          <w:rFonts w:hint="eastAsia" w:hAnsi="宋体" w:cs="宋体"/>
          <w:bCs/>
          <w:sz w:val="24"/>
          <w:szCs w:val="24"/>
        </w:rPr>
        <w:tab/>
      </w:r>
      <w:r>
        <w:rPr>
          <w:rFonts w:hint="eastAsia" w:hAnsi="宋体" w:cs="宋体"/>
          <w:bCs/>
          <w:sz w:val="24"/>
          <w:szCs w:val="24"/>
        </w:rPr>
        <w:t>上述所有时间均为北京时间。</w:t>
      </w:r>
    </w:p>
    <w:p w14:paraId="3F8B91A9">
      <w:pPr>
        <w:pStyle w:val="5"/>
        <w:snapToGrid w:val="0"/>
        <w:spacing w:line="360" w:lineRule="auto"/>
        <w:rPr>
          <w:rFonts w:hint="eastAsia" w:hAnsi="宋体" w:cs="宋体"/>
          <w:szCs w:val="24"/>
          <w:lang w:val="en-US" w:eastAsia="zh-CN"/>
        </w:rPr>
      </w:pPr>
      <w:bookmarkStart w:id="25" w:name="_Toc527364903"/>
      <w:r>
        <w:rPr>
          <w:rFonts w:hint="eastAsia" w:hAnsi="宋体" w:cs="宋体"/>
          <w:szCs w:val="24"/>
          <w:lang w:val="en-US" w:eastAsia="zh-CN"/>
        </w:rPr>
        <w:t>五、响应供应商资格要求</w:t>
      </w:r>
      <w:bookmarkEnd w:id="25"/>
    </w:p>
    <w:p w14:paraId="4C052B7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1、供应商应当具备下列条件：</w:t>
      </w:r>
    </w:p>
    <w:p w14:paraId="7E3CEC4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（1）具备履行民事责任能力的独立法人，注册资本金不低于</w:t>
      </w:r>
      <w:r>
        <w:rPr>
          <w:rFonts w:hint="eastAsia" w:hAnsi="宋体" w:cs="宋体"/>
          <w:bCs/>
          <w:color w:val="FF0000"/>
          <w:szCs w:val="24"/>
          <w:lang w:eastAsia="zh-CN"/>
        </w:rPr>
        <w:t>5</w:t>
      </w:r>
      <w:r>
        <w:rPr>
          <w:rFonts w:hint="eastAsia" w:hAnsi="宋体" w:cs="宋体"/>
          <w:bCs/>
          <w:color w:val="FF0000"/>
          <w:szCs w:val="24"/>
        </w:rPr>
        <w:t>00</w:t>
      </w:r>
      <w:r>
        <w:rPr>
          <w:rFonts w:hint="eastAsia" w:hAnsi="宋体" w:cs="宋体"/>
          <w:bCs/>
          <w:szCs w:val="24"/>
        </w:rPr>
        <w:t>万元；</w:t>
      </w:r>
    </w:p>
    <w:p w14:paraId="7864699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（2）具有类似项目的供货服务经验。</w:t>
      </w:r>
    </w:p>
    <w:p w14:paraId="5578398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（3）具有履行合同所必需的设备和专业技术能力；</w:t>
      </w:r>
    </w:p>
    <w:p w14:paraId="2E10348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（4）具有良好的银行资信和商业信誉；</w:t>
      </w:r>
    </w:p>
    <w:p w14:paraId="7EFBB30C"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（5）参加公开竞争采购活动2年内没有相关违法或者违法嫌疑记录。</w:t>
      </w:r>
    </w:p>
    <w:p w14:paraId="29C7ECEE"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2、在购买公开竞争采购文件时须向采购方提供以下材料（加盖公章）</w:t>
      </w:r>
    </w:p>
    <w:p w14:paraId="3F53A3D8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bookmarkStart w:id="26" w:name="_Toc527364904"/>
      <w:r>
        <w:rPr>
          <w:rFonts w:hint="eastAsia" w:hAnsi="宋体" w:cs="宋体"/>
          <w:bCs/>
          <w:szCs w:val="24"/>
        </w:rPr>
        <w:t>（1）企业营业执照、组织机构代码、税务登记证（三证合一）副本复印件；</w:t>
      </w:r>
    </w:p>
    <w:p w14:paraId="587CC8B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（2）法定代表人授权委托书原件，法人身份证、委托代理人身份证复印件；</w:t>
      </w:r>
    </w:p>
    <w:p w14:paraId="719DD5D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（3）近3年有3个相应或类似业绩合同或者证明文件的复印件（焚烧项目优先）；</w:t>
      </w:r>
    </w:p>
    <w:p w14:paraId="3DCC5EC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（4）提供无处于被责令停业，财产被接管，冻结、破产状态的证明（或承诺）文件；</w:t>
      </w:r>
    </w:p>
    <w:p w14:paraId="58FFDD9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（5）提供无京城环保员工或亲属在贵公司任职或控股的证明（或承诺）文件；</w:t>
      </w:r>
    </w:p>
    <w:p w14:paraId="18695F3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（6）提供中标后不得转包的承诺文件；</w:t>
      </w:r>
    </w:p>
    <w:p w14:paraId="06F244B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（7）公开竞争申请函及附表。</w:t>
      </w:r>
    </w:p>
    <w:p w14:paraId="36643F5B">
      <w:pPr>
        <w:pStyle w:val="5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r>
        <w:rPr>
          <w:rFonts w:hint="eastAsia" w:hAnsi="宋体" w:cs="宋体"/>
          <w:szCs w:val="24"/>
        </w:rPr>
        <w:t>六、</w:t>
      </w:r>
      <w:bookmarkEnd w:id="26"/>
      <w:r>
        <w:rPr>
          <w:rFonts w:hint="eastAsia" w:hAnsi="宋体" w:cs="宋体"/>
          <w:szCs w:val="24"/>
          <w:lang w:eastAsia="zh-CN"/>
        </w:rPr>
        <w:t>公开竞争采购文件费用</w:t>
      </w:r>
    </w:p>
    <w:p w14:paraId="2BF0D068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每套公开竞争采购文件购置费500元；</w:t>
      </w:r>
    </w:p>
    <w:p w14:paraId="7B435385">
      <w:p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2、相关费用的缴纳，请使用响应供应商的基本账号转账。</w:t>
      </w:r>
    </w:p>
    <w:p w14:paraId="24283285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  <w:lang w:eastAsia="zh-CN"/>
        </w:rPr>
        <w:t>北京京城环保有限公司</w:t>
      </w:r>
    </w:p>
    <w:p w14:paraId="2A9D55DA">
      <w:pPr>
        <w:jc w:val="righ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2025年05月</w:t>
      </w:r>
      <w:r>
        <w:rPr>
          <w:rFonts w:hint="eastAsia" w:hAnsi="宋体" w:cs="宋体"/>
          <w:b/>
          <w:sz w:val="24"/>
          <w:szCs w:val="24"/>
          <w:lang w:val="en-US" w:eastAsia="zh-CN"/>
        </w:rPr>
        <w:t>22</w:t>
      </w:r>
      <w:r>
        <w:rPr>
          <w:rFonts w:hint="eastAsia" w:hAnsi="宋体" w:cs="宋体"/>
          <w:b/>
          <w:sz w:val="24"/>
          <w:szCs w:val="24"/>
        </w:rPr>
        <w:t xml:space="preserve">日   </w:t>
      </w:r>
      <w:r>
        <w:rPr>
          <w:rFonts w:hint="eastAsia" w:hAnsi="宋体" w:cs="宋体"/>
          <w:sz w:val="24"/>
          <w:szCs w:val="24"/>
        </w:rPr>
        <w:t xml:space="preserve">                                        </w:t>
      </w:r>
      <w:r>
        <w:rPr>
          <w:rFonts w:hint="eastAsia" w:hAnsi="宋体" w:cs="宋体"/>
          <w:sz w:val="24"/>
          <w:szCs w:val="24"/>
        </w:rPr>
        <w:br w:type="page"/>
      </w:r>
      <w:bookmarkStart w:id="27" w:name="_Toc449700509"/>
      <w:bookmarkStart w:id="28" w:name="_Toc449687366"/>
      <w:bookmarkStart w:id="29" w:name="_Toc449618573"/>
      <w:bookmarkStart w:id="30" w:name="_Toc449619597"/>
      <w:bookmarkStart w:id="31" w:name="_Toc448839083"/>
    </w:p>
    <w:p w14:paraId="78C77A79">
      <w:pPr>
        <w:pStyle w:val="5"/>
        <w:jc w:val="center"/>
        <w:rPr>
          <w:rFonts w:hint="eastAsia" w:hAnsi="宋体" w:cs="宋体"/>
          <w:szCs w:val="24"/>
        </w:rPr>
      </w:pPr>
      <w:bookmarkStart w:id="32" w:name="_Toc527364905"/>
      <w:r>
        <w:rPr>
          <w:rFonts w:hint="eastAsia" w:hAnsi="宋体" w:cs="宋体"/>
          <w:szCs w:val="24"/>
        </w:rPr>
        <w:t xml:space="preserve">第二章 </w:t>
      </w:r>
      <w:bookmarkEnd w:id="27"/>
      <w:bookmarkEnd w:id="28"/>
      <w:bookmarkEnd w:id="29"/>
      <w:bookmarkEnd w:id="30"/>
      <w:bookmarkEnd w:id="31"/>
      <w:bookmarkEnd w:id="32"/>
      <w:r>
        <w:rPr>
          <w:rFonts w:hint="eastAsia" w:hAnsi="宋体" w:cs="宋体"/>
          <w:szCs w:val="24"/>
        </w:rPr>
        <w:t>公开竞争申请函</w:t>
      </w:r>
    </w:p>
    <w:p w14:paraId="40EF32D5">
      <w:pPr>
        <w:rPr>
          <w:rFonts w:hint="eastAsia" w:hAnsi="宋体" w:cs="宋体"/>
          <w:sz w:val="24"/>
          <w:szCs w:val="24"/>
        </w:rPr>
      </w:pPr>
    </w:p>
    <w:p w14:paraId="1CCB226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eastAsia="宋体" w:cs="宋体"/>
          <w:bCs/>
          <w:sz w:val="21"/>
          <w:szCs w:val="21"/>
          <w:lang w:eastAsia="zh-CN"/>
        </w:rPr>
      </w:pPr>
      <w:r>
        <w:rPr>
          <w:rFonts w:hint="eastAsia" w:hAnsi="宋体" w:cs="宋体"/>
          <w:bCs/>
          <w:sz w:val="21"/>
          <w:szCs w:val="21"/>
        </w:rPr>
        <w:t>致：</w:t>
      </w:r>
      <w:r>
        <w:rPr>
          <w:rFonts w:hint="eastAsia" w:hAnsi="宋体" w:cs="宋体"/>
          <w:bCs/>
          <w:sz w:val="21"/>
          <w:szCs w:val="21"/>
          <w:lang w:eastAsia="zh-CN"/>
        </w:rPr>
        <w:t>北京京城环保有限公司</w:t>
      </w:r>
    </w:p>
    <w:p w14:paraId="35BEBDD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1、按照本公开竞争采购公告的要求，我方递交的申请文件及有关资料，用于采购方审查我方参加</w:t>
      </w:r>
      <w:r>
        <w:rPr>
          <w:rFonts w:hint="eastAsia" w:hAnsi="宋体" w:cs="宋体"/>
          <w:b/>
          <w:bCs/>
          <w:sz w:val="21"/>
          <w:szCs w:val="21"/>
          <w:u w:val="single"/>
        </w:rPr>
        <w:t>密云区</w:t>
      </w:r>
      <w:r>
        <w:rPr>
          <w:rFonts w:hint="eastAsia" w:hAnsi="宋体" w:eastAsia="宋体" w:cs="宋体"/>
          <w:b/>
          <w:bCs/>
          <w:sz w:val="21"/>
          <w:szCs w:val="21"/>
          <w:u w:val="single"/>
        </w:rPr>
        <w:t>污泥无害化处置厂技术改造项目除臭箱、烟囱、臭气管路</w:t>
      </w:r>
      <w:r>
        <w:rPr>
          <w:rFonts w:hint="eastAsia" w:hAnsi="宋体" w:cs="宋体"/>
          <w:bCs/>
          <w:sz w:val="21"/>
          <w:szCs w:val="21"/>
        </w:rPr>
        <w:t>公开竞争采购的资格。</w:t>
      </w:r>
    </w:p>
    <w:p w14:paraId="459F2A3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2、我方同意采购方在此期间，对我们所报内容进行实际考察，并核实其真实性与准确性，我方一定积极配合。</w:t>
      </w:r>
    </w:p>
    <w:p w14:paraId="392E16C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3、我方声明，所递交的文件及有关资料内容完整、真实和准确，经采购方调查后，如发现我方所报内容与实际不符，你方有权取消我方参加公开竞争采购的资格。如已入围或被列为成交候选人，同意取消我方入围资格或成交候选人资格，一切责任由我方自负。</w:t>
      </w:r>
    </w:p>
    <w:p w14:paraId="5D9CDFB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4、我方理解采购方有权拒绝任何申请，而无需由采购方承担任何责任。</w:t>
      </w:r>
    </w:p>
    <w:p w14:paraId="3B88912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5、在确定我方为正式响应供应商（购买公开竞争采购文件）后，我方愿意按公开竞争采购文件的要求详细填写和编制响应文件，并按“前附表”确定的时间、地点准时参加。</w:t>
      </w:r>
    </w:p>
    <w:p w14:paraId="08BAF853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6EF1D4E1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4E8E550E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173553B2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72E0E47E"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 w14:paraId="70A09EC5"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申请人（盖章）：</w:t>
      </w:r>
    </w:p>
    <w:p w14:paraId="4BAB09FD"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 w14:paraId="7DEA5A94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法定代表人或其委托代理人（签名）：</w:t>
      </w:r>
      <w:bookmarkStart w:id="34" w:name="_GoBack"/>
      <w:bookmarkEnd w:id="34"/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</w:t>
      </w:r>
      <w:r>
        <w:rPr>
          <w:rFonts w:hint="eastAsia"/>
          <w:szCs w:val="21"/>
          <w:lang w:val="en-US" w:eastAsia="zh-CN"/>
        </w:rPr>
        <w:t>公开竞争采购</w:t>
      </w:r>
      <w:r>
        <w:rPr>
          <w:rFonts w:hint="eastAsia"/>
          <w:szCs w:val="21"/>
        </w:rPr>
        <w:t>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33" w:name="_Toc146512971"/>
      <w:r>
        <w:rPr>
          <w:rFonts w:hint="eastAsia" w:ascii="黑体" w:eastAsia="黑体"/>
          <w:b w:val="0"/>
        </w:rPr>
        <w:t>资格审查申请表</w:t>
      </w:r>
      <w:bookmarkEnd w:id="33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0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响应供应商</w:t>
            </w:r>
            <w:r>
              <w:rPr>
                <w:rFonts w:hint="eastAsia" w:hAnsi="宋体"/>
                <w:szCs w:val="21"/>
              </w:rPr>
              <w:t>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0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其他</w:t>
            </w:r>
            <w:r>
              <w:rPr>
                <w:bCs/>
                <w:szCs w:val="21"/>
              </w:rPr>
              <w:t>(  )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619141B"/>
    <w:rsid w:val="091443E0"/>
    <w:rsid w:val="09926B56"/>
    <w:rsid w:val="09F21C84"/>
    <w:rsid w:val="0E7A0888"/>
    <w:rsid w:val="118F65E6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6E1A23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1751D2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4DCC48A4"/>
    <w:rsid w:val="50886A77"/>
    <w:rsid w:val="50C60A2C"/>
    <w:rsid w:val="53F05DDB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1EE6E27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6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autoRedefine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11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3"/>
    <w:semiHidden/>
    <w:unhideWhenUsed/>
    <w:qFormat/>
    <w:uiPriority w:val="99"/>
    <w:rPr>
      <w:b/>
      <w:bCs/>
    </w:rPr>
  </w:style>
  <w:style w:type="paragraph" w:styleId="18">
    <w:name w:val="Body Text First Indent"/>
    <w:basedOn w:val="8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19">
    <w:name w:val="Body Text First Indent 2"/>
    <w:basedOn w:val="2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1 Char"/>
    <w:basedOn w:val="22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6">
    <w:name w:val="标题 2 Char"/>
    <w:basedOn w:val="22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7">
    <w:name w:val="正文文本缩进 3 Char"/>
    <w:basedOn w:val="22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basedOn w:val="22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22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文字 Char"/>
    <w:basedOn w:val="22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4">
    <w:name w:val="日期 Char"/>
    <w:basedOn w:val="22"/>
    <w:link w:val="11"/>
    <w:autoRedefine/>
    <w:semiHidden/>
    <w:qFormat/>
    <w:uiPriority w:val="99"/>
    <w:rPr>
      <w:kern w:val="2"/>
      <w:sz w:val="21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6">
    <w:name w:val="cucd-0 Char"/>
    <w:link w:val="37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7">
    <w:name w:val="cucd-0"/>
    <w:link w:val="36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8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31"/>
    <w:basedOn w:val="22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0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3893</Words>
  <Characters>4123</Characters>
  <Lines>20</Lines>
  <Paragraphs>5</Paragraphs>
  <TotalTime>0</TotalTime>
  <ScaleCrop>false</ScaleCrop>
  <LinksUpToDate>false</LinksUpToDate>
  <CharactersWithSpaces>4280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2025-05-22T01:11:23Z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