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3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1861"/>
      <w:bookmarkStart w:id="1" w:name="_Toc31483"/>
      <w:bookmarkStart w:id="2" w:name="_Toc30715"/>
      <w:bookmarkStart w:id="3" w:name="_Toc11383"/>
      <w:bookmarkStart w:id="4" w:name="_Toc25505"/>
      <w:bookmarkStart w:id="5" w:name="_Toc22425"/>
      <w:bookmarkStart w:id="6" w:name="_Toc24242"/>
      <w:bookmarkStart w:id="7" w:name="_Toc11978"/>
      <w:bookmarkStart w:id="8" w:name="_Toc452621175"/>
      <w:bookmarkStart w:id="9" w:name="_Toc11217"/>
      <w:bookmarkStart w:id="10" w:name="_Toc18114"/>
      <w:bookmarkStart w:id="11" w:name="_Toc14625"/>
      <w:bookmarkStart w:id="12" w:name="_Toc30397"/>
      <w:bookmarkStart w:id="13" w:name="_Toc32651"/>
      <w:bookmarkStart w:id="14" w:name="_Toc26448"/>
      <w:bookmarkStart w:id="15" w:name="_Toc25582"/>
      <w:bookmarkStart w:id="16" w:name="_Toc452641986"/>
      <w:bookmarkStart w:id="17" w:name="_Toc30415"/>
      <w:bookmarkStart w:id="18" w:name="_Toc12655"/>
      <w:bookmarkStart w:id="19" w:name="_Toc31492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北京项目气浮、加药系统公开竞争采购文件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58ADF39">
      <w:pPr>
        <w:pStyle w:val="3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2C7EB825">
      <w:pPr>
        <w:rPr>
          <w:rFonts w:hint="eastAsia" w:hAnsi="宋体" w:cs="宋体"/>
          <w:sz w:val="24"/>
          <w:szCs w:val="24"/>
          <w:lang w:val="zh-CN"/>
        </w:rPr>
      </w:pPr>
    </w:p>
    <w:p w14:paraId="67F6740A">
      <w:pPr>
        <w:pStyle w:val="4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3B3A310F">
      <w:pPr>
        <w:pStyle w:val="4"/>
        <w:numPr>
          <w:ilvl w:val="0"/>
          <w:numId w:val="0"/>
        </w:numPr>
        <w:snapToGrid w:val="0"/>
        <w:spacing w:line="360" w:lineRule="auto"/>
        <w:rPr>
          <w:rFonts w:hint="eastAsia" w:hAnsi="宋体" w:cs="宋体"/>
          <w:b w:val="0"/>
          <w:bCs w:val="0"/>
          <w:szCs w:val="24"/>
          <w:lang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GKJZCG202603-HB06</w:t>
      </w:r>
    </w:p>
    <w:p w14:paraId="66E2BE86">
      <w:pPr>
        <w:pStyle w:val="4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2F11EEF1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eastAsia="zh-CN"/>
        </w:rPr>
        <w:t>北京项目。</w:t>
      </w:r>
    </w:p>
    <w:p w14:paraId="1DCF20E5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北京市通州区。</w:t>
      </w:r>
    </w:p>
    <w:p w14:paraId="6A800A1D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706A02C0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工程规模：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污水处理规模800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t/d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6F2D7845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2、公开竞争采购范围：</w:t>
      </w:r>
    </w:p>
    <w:p w14:paraId="3271692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待改造设备设施的拆除。</w:t>
      </w:r>
    </w:p>
    <w:p w14:paraId="0584C37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更新成套设备系统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及设备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土建工程实施、所有设备及材料（含仪表、控制设备、系统设备配套的电机、控制柜、电缆及其辅材、管道、阀门及附件、主辅材料等）的制造、采购、运输、安装、调试等。 </w:t>
      </w:r>
    </w:p>
    <w:p w14:paraId="33576968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3）、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提供供货设备的说明书、保养手册、随机备品备件和专用工具清单、合格证、检测报告、型式试验报告、图纸、报关单（若为进口产品需要提供）及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采购方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所需的其他材料等。 </w:t>
      </w:r>
    </w:p>
    <w:p w14:paraId="3D7B3A69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提供满足系统工程的施工图深化设计、安装、调试和运行维修所需的技术资料。 </w:t>
      </w:r>
    </w:p>
    <w:p w14:paraId="5CC3ED92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5）、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提供系统的调试及试运行的技术服务等，至达到约定技术要求为止。 </w:t>
      </w:r>
    </w:p>
    <w:p w14:paraId="7CDE7DE3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6）、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提供系统设备、管道、附件的防腐、油漆及标识。 </w:t>
      </w:r>
    </w:p>
    <w:p w14:paraId="7DB35E18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7）、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提供人员培训和售后服务。</w:t>
      </w:r>
    </w:p>
    <w:p w14:paraId="51D4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0D8F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2885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28E3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2026年4月30日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7116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7CB8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方法：综</w:t>
      </w:r>
      <w:r>
        <w:rPr>
          <w:rFonts w:hint="eastAsia" w:hAnsi="宋体" w:eastAsia="宋体" w:cs="宋体"/>
          <w:bCs/>
          <w:sz w:val="24"/>
          <w:szCs w:val="24"/>
        </w:rPr>
        <w:t>合评价法。</w:t>
      </w:r>
    </w:p>
    <w:p w14:paraId="3553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7、响应文件开启时间：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26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日上午09点（北京时间）</w:t>
      </w:r>
    </w:p>
    <w:p w14:paraId="21D6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0FC3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bCs/>
          <w:sz w:val="24"/>
          <w:szCs w:val="24"/>
          <w:lang w:eastAsia="zh-CN"/>
        </w:rPr>
        <w:t>日～202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18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3CA6FEEA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19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3885EEE4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06B7048A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42A2E4C5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1AD880E6">
      <w:pPr>
        <w:pStyle w:val="4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5237111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color w:val="auto"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731679C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00万元；</w:t>
      </w:r>
    </w:p>
    <w:p w14:paraId="4F49B9C5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（2）具有类似项目的供货服务经验，近3年有类似业绩合同或者证明文件的复印件；</w:t>
      </w:r>
    </w:p>
    <w:p w14:paraId="777E11A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FFFFFF"/>
          <w:lang w:val="en-US" w:eastAsia="zh-CN" w:bidi="ar-SA"/>
        </w:rPr>
        <w:t>（3）具有履行合同所必需的设备和专业技术能力；</w:t>
      </w:r>
    </w:p>
    <w:p w14:paraId="329F119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（4）具有良好的银行资信和商业信誉；</w:t>
      </w:r>
    </w:p>
    <w:p w14:paraId="6E8E8FED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（5）参加招投标活动2年内没有相关违法或者违法嫌疑记录。</w:t>
      </w:r>
    </w:p>
    <w:p w14:paraId="438F2EB8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4C393192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5E5FC16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7D790D1B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color w:val="auto"/>
          <w:szCs w:val="24"/>
        </w:rPr>
      </w:pPr>
      <w:r>
        <w:rPr>
          <w:rFonts w:hint="eastAsia" w:hAnsi="宋体" w:cs="宋体"/>
          <w:bCs/>
          <w:szCs w:val="24"/>
        </w:rPr>
        <w:t>（3）</w:t>
      </w:r>
      <w:r>
        <w:rPr>
          <w:rFonts w:hint="eastAsia" w:hAnsi="宋体" w:cs="宋体"/>
          <w:bCs/>
          <w:color w:val="auto"/>
          <w:szCs w:val="24"/>
        </w:rPr>
        <w:t>近3年有类似业绩合同或者证明文件的复印件；</w:t>
      </w:r>
    </w:p>
    <w:p w14:paraId="114F4323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09712176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74995B7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7A092C6B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7E6CFE9E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2A227519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5228ECAA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7FB9C0E7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3E2A6626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</w:t>
      </w:r>
      <w:r>
        <w:rPr>
          <w:rFonts w:hint="eastAsia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/>
          <w:sz w:val="24"/>
          <w:szCs w:val="24"/>
          <w:lang w:eastAsia="zh-CN"/>
        </w:rPr>
        <w:t>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03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12</w:t>
      </w:r>
      <w:bookmarkStart w:id="34" w:name="_GoBack"/>
      <w:bookmarkEnd w:id="34"/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87366"/>
      <w:bookmarkStart w:id="28" w:name="_Toc449618573"/>
      <w:bookmarkStart w:id="29" w:name="_Toc449700509"/>
      <w:bookmarkStart w:id="30" w:name="_Toc449619597"/>
      <w:bookmarkStart w:id="31" w:name="_Toc448839083"/>
    </w:p>
    <w:p w14:paraId="5E371153">
      <w:pPr>
        <w:pStyle w:val="4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763DB0AD">
      <w:pPr>
        <w:rPr>
          <w:rFonts w:hint="eastAsia" w:hAnsi="宋体" w:cs="宋体"/>
          <w:sz w:val="24"/>
          <w:szCs w:val="24"/>
        </w:rPr>
      </w:pPr>
    </w:p>
    <w:p w14:paraId="169ECCB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6392B401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eastAsia="zh-CN"/>
        </w:rPr>
        <w:t>北京项目气浮、加药系统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01C9CFF1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03D8654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5AEB9CCE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61AB02E1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37AF84B9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49562F15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9AB496B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C67F50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6400154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1004B5EA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7CFB4C82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2DCB5B34">
      <w:pPr>
        <w:spacing w:line="440" w:lineRule="exact"/>
        <w:ind w:right="-159" w:firstLine="4515" w:firstLineChars="2150"/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1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1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643728C"/>
    <w:rsid w:val="091443E0"/>
    <w:rsid w:val="09926B56"/>
    <w:rsid w:val="09F21C84"/>
    <w:rsid w:val="0D366A8B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E7F4D90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7527181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D8D0FB8"/>
    <w:rsid w:val="5ED65160"/>
    <w:rsid w:val="610E073D"/>
    <w:rsid w:val="61B823F1"/>
    <w:rsid w:val="62133731"/>
    <w:rsid w:val="62742FD1"/>
    <w:rsid w:val="64E26F0C"/>
    <w:rsid w:val="66C01B47"/>
    <w:rsid w:val="68A24C51"/>
    <w:rsid w:val="6AF3240E"/>
    <w:rsid w:val="6F5C6DBE"/>
    <w:rsid w:val="710346AF"/>
    <w:rsid w:val="71EE6E27"/>
    <w:rsid w:val="72497FFA"/>
    <w:rsid w:val="74032299"/>
    <w:rsid w:val="763E3DF0"/>
    <w:rsid w:val="77B641C5"/>
    <w:rsid w:val="79BA526A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/>
    </w:pPr>
    <w:rPr>
      <w:szCs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8">
    <w:name w:val="Body Text Indent"/>
    <w:basedOn w:val="1"/>
    <w:next w:val="9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10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2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9">
    <w:name w:val="Body Text First Indent"/>
    <w:basedOn w:val="7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20">
    <w:name w:val="Body Text First Indent 2"/>
    <w:basedOn w:val="8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3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3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3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3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3"/>
    <w:link w:val="12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3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2330</Words>
  <Characters>2475</Characters>
  <Lines>20</Lines>
  <Paragraphs>5</Paragraphs>
  <TotalTime>1</TotalTime>
  <ScaleCrop>false</ScaleCrop>
  <LinksUpToDate>false</LinksUpToDate>
  <CharactersWithSpaces>2620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2026-03-12T00:59:52Z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