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3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30397"/>
      <w:bookmarkStart w:id="1" w:name="_Toc24242"/>
      <w:bookmarkStart w:id="2" w:name="_Toc32651"/>
      <w:bookmarkStart w:id="3" w:name="_Toc18114"/>
      <w:bookmarkStart w:id="4" w:name="_Toc1861"/>
      <w:bookmarkStart w:id="5" w:name="_Toc452641986"/>
      <w:bookmarkStart w:id="6" w:name="_Toc30715"/>
      <w:bookmarkStart w:id="7" w:name="_Toc22425"/>
      <w:bookmarkStart w:id="8" w:name="_Toc11383"/>
      <w:bookmarkStart w:id="9" w:name="_Toc14625"/>
      <w:bookmarkStart w:id="10" w:name="_Toc452621175"/>
      <w:bookmarkStart w:id="11" w:name="_Toc26448"/>
      <w:bookmarkStart w:id="12" w:name="_Toc11217"/>
      <w:bookmarkStart w:id="13" w:name="_Toc25505"/>
      <w:bookmarkStart w:id="14" w:name="_Toc25582"/>
      <w:bookmarkStart w:id="15" w:name="_Toc31483"/>
      <w:bookmarkStart w:id="16" w:name="_Toc11978"/>
      <w:bookmarkStart w:id="17" w:name="_Toc12655"/>
      <w:bookmarkStart w:id="18" w:name="_Toc31492"/>
      <w:bookmarkStart w:id="19" w:name="_Toc30415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济南市污泥处置中心项目碱液药剂公开竞争采购文件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142378D3">
      <w:pPr>
        <w:pStyle w:val="3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333F7A48">
      <w:pPr>
        <w:rPr>
          <w:rFonts w:hint="eastAsia" w:hAnsi="宋体" w:cs="宋体"/>
          <w:sz w:val="24"/>
          <w:szCs w:val="24"/>
          <w:lang w:val="zh-CN"/>
        </w:rPr>
      </w:pPr>
    </w:p>
    <w:p w14:paraId="3C377D33">
      <w:pPr>
        <w:pStyle w:val="4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6B6EC7B5">
      <w:pPr>
        <w:pStyle w:val="4"/>
        <w:numPr>
          <w:ilvl w:val="0"/>
          <w:numId w:val="0"/>
        </w:numPr>
        <w:snapToGrid w:val="0"/>
        <w:spacing w:line="360" w:lineRule="auto"/>
        <w:rPr>
          <w:rFonts w:hint="default" w:hAnsi="宋体" w:cs="宋体"/>
          <w:b w:val="0"/>
          <w:bCs w:val="0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</w:t>
      </w:r>
      <w:r>
        <w:rPr>
          <w:rFonts w:hint="eastAsia" w:hAnsi="宋体" w:cs="宋体"/>
          <w:b w:val="0"/>
          <w:bCs w:val="0"/>
          <w:szCs w:val="24"/>
          <w:lang w:val="en-US" w:eastAsia="zh-CN"/>
        </w:rPr>
        <w:t>603</w:t>
      </w:r>
      <w:r>
        <w:rPr>
          <w:rFonts w:hint="eastAsia" w:hAnsi="宋体" w:cs="宋体"/>
          <w:b w:val="0"/>
          <w:bCs w:val="0"/>
          <w:szCs w:val="24"/>
          <w:lang w:eastAsia="zh-CN"/>
        </w:rPr>
        <w:t>-HB0</w:t>
      </w:r>
      <w:r>
        <w:rPr>
          <w:rFonts w:hint="eastAsia" w:hAnsi="宋体" w:cs="宋体"/>
          <w:b w:val="0"/>
          <w:bCs w:val="0"/>
          <w:szCs w:val="24"/>
          <w:lang w:val="en-US" w:eastAsia="zh-CN"/>
        </w:rPr>
        <w:t>1</w:t>
      </w:r>
    </w:p>
    <w:p w14:paraId="6AAAEB7D">
      <w:pPr>
        <w:pStyle w:val="4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6862A54B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ascii="宋体" w:hAnsi="宋体" w:eastAsia="宋体" w:cs="宋体"/>
          <w:bCs/>
          <w:sz w:val="24"/>
          <w:szCs w:val="24"/>
        </w:rPr>
        <w:t>济南市污泥处置中心项目</w:t>
      </w:r>
    </w:p>
    <w:p w14:paraId="61D97E35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hAnsi="宋体" w:cs="宋体"/>
          <w:bCs/>
          <w:sz w:val="24"/>
          <w:szCs w:val="24"/>
        </w:rPr>
        <w:t>2）项目位置：</w:t>
      </w:r>
      <w:r>
        <w:rPr>
          <w:rFonts w:hint="eastAsia" w:ascii="宋体" w:hAnsi="宋体" w:eastAsia="宋体" w:cs="宋体"/>
          <w:bCs/>
          <w:sz w:val="24"/>
          <w:szCs w:val="24"/>
        </w:rPr>
        <w:t>山东省济南市长清区马山</w:t>
      </w:r>
      <w:bookmarkStart w:id="34" w:name="_GoBack"/>
      <w:bookmarkEnd w:id="34"/>
      <w:r>
        <w:rPr>
          <w:rFonts w:hint="eastAsia" w:ascii="宋体" w:hAnsi="宋体" w:eastAsia="宋体" w:cs="宋体"/>
          <w:bCs/>
          <w:sz w:val="24"/>
          <w:szCs w:val="24"/>
        </w:rPr>
        <w:t>镇季家庄村S104（济南市污泥处置中心项目）</w:t>
      </w:r>
    </w:p>
    <w:p w14:paraId="1800F7A0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74BF1E0F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工程规模：</w:t>
      </w:r>
    </w:p>
    <w:p w14:paraId="11FEDBD7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2、公开竞争采购范围：</w:t>
      </w:r>
    </w:p>
    <w:p w14:paraId="6A448F43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107188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989B">
      <w:pPr>
        <w:numPr>
          <w:ilvl w:val="0"/>
          <w:numId w:val="3"/>
        </w:num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供货设备信息：详见附件技术规格书。</w:t>
      </w:r>
    </w:p>
    <w:p w14:paraId="4A5DF0FF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本次设备采购及安装内容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：580吨碱液，合格证，第三方检测报告等资料。</w:t>
      </w:r>
    </w:p>
    <w:p w14:paraId="2DEE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0FBF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21FA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33DE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2026年4月17日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0C2A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3BDC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</w:t>
      </w:r>
      <w:r>
        <w:rPr>
          <w:rFonts w:hint="eastAsia" w:ascii="宋体" w:hAnsi="宋体" w:eastAsia="宋体" w:cs="宋体"/>
          <w:bCs/>
          <w:sz w:val="24"/>
          <w:szCs w:val="24"/>
          <w:highlight w:val="yellow"/>
        </w:rPr>
        <w:t>经评审的最低价法。</w:t>
      </w:r>
    </w:p>
    <w:p w14:paraId="3244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</w:t>
      </w:r>
      <w:r>
        <w:rPr>
          <w:rFonts w:hint="eastAsia" w:ascii="宋体" w:hAnsi="宋体" w:eastAsia="宋体" w:cs="宋体"/>
          <w:bCs/>
          <w:sz w:val="24"/>
          <w:szCs w:val="24"/>
        </w:rPr>
        <w:t>启时间：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上午9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点（北京时间）</w:t>
      </w:r>
    </w:p>
    <w:p w14:paraId="19D3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194B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03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27</w:t>
      </w:r>
      <w:r>
        <w:rPr>
          <w:rFonts w:hint="eastAsia" w:hAnsi="宋体" w:cs="宋体"/>
          <w:bCs/>
          <w:sz w:val="24"/>
          <w:szCs w:val="24"/>
          <w:lang w:eastAsia="zh-CN"/>
        </w:rPr>
        <w:t>日～202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04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03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6E6083E2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04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04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272ADCC6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701F4E22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2B5AB8A3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1E41B1F9">
      <w:pPr>
        <w:pStyle w:val="4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189A69DC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6588DE7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00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万元；</w:t>
      </w:r>
    </w:p>
    <w:p w14:paraId="7F24ABA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（2）具有类似项目的供货服务经验，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近3年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必须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有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相关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业绩或者证明文件的复印件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；</w:t>
      </w:r>
    </w:p>
    <w:p w14:paraId="291F69FE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（3）具有履行合同所必需的设备和专业技术能力；</w:t>
      </w:r>
    </w:p>
    <w:p w14:paraId="4961B82A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（4）具有良好的银行资信和商业信誉；</w:t>
      </w:r>
    </w:p>
    <w:p w14:paraId="3B07E2CA">
      <w:pPr>
        <w:pStyle w:val="15"/>
        <w:adjustRightInd w:val="0"/>
        <w:snapToGrid w:val="0"/>
        <w:spacing w:line="48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（5）参加招投标活动2年内没有相关违法或者违法嫌疑记录。</w:t>
      </w:r>
    </w:p>
    <w:p w14:paraId="00F2D4F5">
      <w:pPr>
        <w:adjustRightInd w:val="0"/>
        <w:snapToGrid w:val="0"/>
        <w:spacing w:line="480" w:lineRule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（6）应具备本项目液体氢氧化钠生产能力的生产商或销售资格的销售商;</w:t>
      </w:r>
    </w:p>
    <w:p w14:paraId="5E256F00">
      <w:pPr>
        <w:adjustRightInd w:val="0"/>
        <w:snapToGrid w:val="0"/>
        <w:spacing w:line="480" w:lineRule="auto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（7）具有履行合同所必需的液体氢氧化钠和专业技术能力；</w:t>
      </w:r>
    </w:p>
    <w:p w14:paraId="5E133173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413929E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15BC7EA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075E0C4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</w:t>
      </w:r>
      <w:r>
        <w:rPr>
          <w:rFonts w:hint="eastAsia" w:hAnsi="宋体" w:cs="宋体"/>
          <w:bCs/>
          <w:color w:val="FF0000"/>
          <w:szCs w:val="24"/>
        </w:rPr>
        <w:t>近3年</w:t>
      </w:r>
      <w:r>
        <w:rPr>
          <w:rFonts w:hint="eastAsia" w:hAnsi="宋体" w:cs="宋体"/>
          <w:bCs/>
          <w:color w:val="FF0000"/>
          <w:szCs w:val="24"/>
          <w:lang w:val="en-US" w:eastAsia="zh-CN"/>
        </w:rPr>
        <w:t>必须有相关</w:t>
      </w:r>
      <w:r>
        <w:rPr>
          <w:rFonts w:hint="eastAsia" w:hAnsi="宋体" w:cs="宋体"/>
          <w:bCs/>
          <w:color w:val="FF0000"/>
          <w:szCs w:val="24"/>
        </w:rPr>
        <w:t>业绩或者证明文件的复印件</w:t>
      </w:r>
      <w:r>
        <w:rPr>
          <w:rFonts w:hint="eastAsia" w:hAnsi="宋体" w:cs="宋体"/>
          <w:bCs/>
          <w:szCs w:val="24"/>
        </w:rPr>
        <w:t>；</w:t>
      </w:r>
    </w:p>
    <w:p w14:paraId="0E5CC1D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2154B38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6FD4A066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05F0D2D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37C4BC22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2280EC7D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hAnsi="宋体" w:cs="宋体"/>
          <w:bCs/>
          <w:sz w:val="24"/>
          <w:szCs w:val="24"/>
        </w:rPr>
        <w:t>00元；</w:t>
      </w:r>
    </w:p>
    <w:p w14:paraId="5DA5A620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5445E7F2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09B23313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</w:t>
      </w:r>
      <w:r>
        <w:rPr>
          <w:rFonts w:hint="eastAsia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/>
          <w:sz w:val="24"/>
          <w:szCs w:val="24"/>
          <w:lang w:eastAsia="zh-CN"/>
        </w:rPr>
        <w:t>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03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27</w:t>
      </w:r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18573"/>
      <w:bookmarkStart w:id="28" w:name="_Toc449687366"/>
      <w:bookmarkStart w:id="29" w:name="_Toc448839083"/>
      <w:bookmarkStart w:id="30" w:name="_Toc449700509"/>
      <w:bookmarkStart w:id="31" w:name="_Toc449619597"/>
    </w:p>
    <w:p w14:paraId="51DA3CD5">
      <w:pPr>
        <w:pStyle w:val="4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488166FD">
      <w:pPr>
        <w:rPr>
          <w:rFonts w:hint="eastAsia" w:hAnsi="宋体" w:cs="宋体"/>
          <w:sz w:val="24"/>
          <w:szCs w:val="24"/>
        </w:rPr>
      </w:pPr>
    </w:p>
    <w:p w14:paraId="058A45C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6BD6366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val="en-US" w:eastAsia="zh-CN"/>
        </w:rPr>
        <w:t>济南市污泥处置中心项目碱液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73ABFEE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33EA01A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022041F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2EED74B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7A5005F8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26788C8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7C445FA5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6CF9F4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9A03360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7A48F69A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785A2CA2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54999EDB">
      <w:pPr>
        <w:spacing w:line="440" w:lineRule="exact"/>
        <w:ind w:right="-159" w:firstLine="4515" w:firstLineChars="2150"/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0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12185"/>
    <w:multiLevelType w:val="singleLevel"/>
    <w:tmpl w:val="98A1218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643728C"/>
    <w:rsid w:val="091443E0"/>
    <w:rsid w:val="09926B56"/>
    <w:rsid w:val="09F21C84"/>
    <w:rsid w:val="0D366A8B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E7F4D90"/>
    <w:rsid w:val="2FCB419D"/>
    <w:rsid w:val="316023CA"/>
    <w:rsid w:val="31FD4531"/>
    <w:rsid w:val="3206766F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7527181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7B1F15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8A24C51"/>
    <w:rsid w:val="6AF3240E"/>
    <w:rsid w:val="6F5C6DB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8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1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2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19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_Style 1"/>
    <w:basedOn w:val="1"/>
    <w:qFormat/>
    <w:uiPriority w:val="34"/>
    <w:pPr>
      <w:ind w:firstLine="420"/>
    </w:pPr>
    <w:rPr>
      <w:szCs w:val="24"/>
    </w:rPr>
  </w:style>
  <w:style w:type="character" w:customStyle="1" w:styleId="26">
    <w:name w:val="标题 1 Char"/>
    <w:basedOn w:val="22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2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2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2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2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2"/>
    <w:link w:val="11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2315</Words>
  <Characters>2460</Characters>
  <Lines>20</Lines>
  <Paragraphs>5</Paragraphs>
  <TotalTime>0</TotalTime>
  <ScaleCrop>false</ScaleCrop>
  <LinksUpToDate>false</LinksUpToDate>
  <CharactersWithSpaces>2605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2026-03-27T03:08:12Z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