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jc w:val="center"/>
        <w:rPr>
          <w:rFonts w:hint="eastAsia" w:ascii="宋体" w:hAnsi="宋体" w:eastAsia="宋体" w:cs="宋体"/>
          <w:b/>
          <w:sz w:val="30"/>
          <w:szCs w:val="30"/>
          <w:highlight w:val="none"/>
        </w:rPr>
      </w:pPr>
      <w:bookmarkStart w:id="0" w:name="OLE_LINK9"/>
      <w:r>
        <w:rPr>
          <w:rFonts w:hint="eastAsia" w:ascii="宋体" w:hAnsi="宋体" w:eastAsia="宋体" w:cs="宋体"/>
          <w:b/>
          <w:sz w:val="30"/>
          <w:szCs w:val="30"/>
          <w:highlight w:val="none"/>
        </w:rPr>
        <w:t>北京市朝阳区</w:t>
      </w:r>
      <w:r>
        <w:rPr>
          <w:rFonts w:hint="eastAsia" w:ascii="宋体" w:hAnsi="宋体" w:eastAsia="宋体" w:cs="宋体"/>
          <w:b/>
          <w:sz w:val="30"/>
          <w:szCs w:val="30"/>
          <w:highlight w:val="none"/>
          <w:lang w:eastAsia="zh-CN"/>
        </w:rPr>
        <w:t>工人体育场</w:t>
      </w:r>
      <w:r>
        <w:rPr>
          <w:rFonts w:hint="eastAsia" w:ascii="宋体" w:hAnsi="宋体" w:eastAsia="宋体" w:cs="宋体"/>
          <w:b/>
          <w:sz w:val="30"/>
          <w:szCs w:val="30"/>
          <w:highlight w:val="none"/>
        </w:rPr>
        <w:t>北路4号</w:t>
      </w:r>
    </w:p>
    <w:p>
      <w:pPr>
        <w:spacing w:line="360" w:lineRule="exact"/>
        <w:jc w:val="center"/>
        <w:rPr>
          <w:rFonts w:hint="eastAsia" w:ascii="宋体" w:hAnsi="宋体" w:eastAsia="宋体" w:cs="宋体"/>
          <w:b/>
          <w:bCs w:val="0"/>
          <w:spacing w:val="0"/>
          <w:kern w:val="2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sz w:val="30"/>
          <w:szCs w:val="30"/>
          <w:highlight w:val="none"/>
          <w:lang w:eastAsia="zh-CN"/>
        </w:rPr>
        <w:t>（三里屯</w:t>
      </w:r>
      <w:r>
        <w:rPr>
          <w:rFonts w:hint="eastAsia" w:ascii="宋体" w:hAnsi="宋体" w:eastAsia="宋体" w:cs="宋体"/>
          <w:b/>
          <w:sz w:val="30"/>
          <w:szCs w:val="30"/>
          <w:highlight w:val="none"/>
          <w:lang w:val="en-US" w:eastAsia="zh-CN"/>
        </w:rPr>
        <w:t>4号院</w:t>
      </w:r>
      <w:r>
        <w:rPr>
          <w:rFonts w:hint="eastAsia" w:ascii="宋体" w:hAnsi="宋体" w:cs="宋体"/>
          <w:b/>
          <w:sz w:val="30"/>
          <w:szCs w:val="30"/>
          <w:highlight w:val="none"/>
          <w:lang w:val="en-US" w:eastAsia="zh-CN"/>
        </w:rPr>
        <w:t>及盈科中心</w:t>
      </w:r>
      <w:r>
        <w:rPr>
          <w:rFonts w:hint="eastAsia" w:ascii="宋体" w:hAnsi="宋体" w:eastAsia="宋体" w:cs="宋体"/>
          <w:b/>
          <w:sz w:val="30"/>
          <w:szCs w:val="30"/>
          <w:highlight w:val="none"/>
          <w:lang w:eastAsia="zh-CN"/>
        </w:rPr>
        <w:t>）房屋项目</w:t>
      </w:r>
    </w:p>
    <w:bookmarkEnd w:id="0"/>
    <w:p>
      <w:pPr>
        <w:spacing w:line="360" w:lineRule="exact"/>
        <w:ind w:firstLine="0" w:firstLineChars="0"/>
        <w:jc w:val="center"/>
        <w:rPr>
          <w:rFonts w:hint="eastAsia" w:ascii="宋体" w:hAnsi="宋体" w:eastAsia="宋体" w:cs="宋体"/>
          <w:b/>
          <w:bCs w:val="0"/>
          <w:spacing w:val="0"/>
          <w:kern w:val="2"/>
          <w:sz w:val="30"/>
          <w:szCs w:val="30"/>
          <w:highlight w:val="none"/>
          <w:lang w:val="zh-CN" w:eastAsia="zh-CN"/>
        </w:rPr>
      </w:pPr>
      <w:r>
        <w:rPr>
          <w:rFonts w:hint="eastAsia" w:ascii="宋体" w:hAnsi="宋体" w:eastAsia="宋体" w:cs="宋体"/>
          <w:b/>
          <w:spacing w:val="0"/>
          <w:kern w:val="2"/>
          <w:sz w:val="30"/>
          <w:szCs w:val="30"/>
          <w:highlight w:val="none"/>
          <w:lang w:val="en-US" w:eastAsia="zh-CN"/>
        </w:rPr>
        <w:t>公开招租公告</w:t>
      </w:r>
    </w:p>
    <w:p>
      <w:pPr>
        <w:keepNext w:val="0"/>
        <w:keepLines w:val="0"/>
        <w:pageBreakBefore w:val="0"/>
        <w:widowControl w:val="0"/>
        <w:tabs>
          <w:tab w:val="left" w:pos="399"/>
          <w:tab w:val="left" w:pos="1843"/>
          <w:tab w:val="left" w:pos="2127"/>
          <w:tab w:val="left" w:pos="241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120" w:after="120" w:line="360" w:lineRule="exact"/>
        <w:textAlignment w:val="auto"/>
        <w:rPr>
          <w:rFonts w:hint="eastAsia" w:ascii="宋体" w:hAnsi="宋体" w:eastAsia="宋体" w:cs="宋体"/>
          <w:b/>
          <w:bCs/>
          <w:spacing w:val="8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各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zh-CN"/>
        </w:rPr>
        <w:t>意向承租方：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zh-CN"/>
        </w:rPr>
        <w:t>北京京城环保股份有限公司（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以下简称：招租方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zh-CN"/>
        </w:rPr>
        <w:t>）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就其名下的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北京市朝阳区工体北路4号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（三里屯4号院）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zh-CN"/>
        </w:rPr>
        <w:t>房屋项目公开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招租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zh-CN"/>
        </w:rPr>
        <w:t>，房屋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概况公示，详见附件1，所有项目</w:t>
      </w:r>
      <w:bookmarkStart w:id="1" w:name="OLE_LINK4"/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zh-CN"/>
        </w:rPr>
        <w:t>将采取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公开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招租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zh-CN"/>
        </w:rPr>
        <w:t>方式择优选择最终承租方。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exact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highlight w:val="none"/>
          <w:lang w:val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招租流程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zh-CN"/>
        </w:rPr>
        <w:t>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/>
        <w:kinsoku/>
        <w:wordWrap/>
        <w:overflowPunct/>
        <w:topLinePunct w:val="0"/>
        <w:bidi w:val="0"/>
        <w:snapToGrid/>
        <w:spacing w:line="360" w:lineRule="exact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zh-CN"/>
        </w:rPr>
        <w:t>20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2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zh-CN"/>
        </w:rPr>
        <w:t>年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月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12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日至202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年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月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26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日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公开招租，共设2个公示期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zh-CN"/>
        </w:rPr>
        <w:t>，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每个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val="zh-CN"/>
        </w:rPr>
        <w:t>公示期为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5个工作日，如在第1公示期内有意向承租方，则招租方可与意向承租方接洽房屋承租事宜，剩余房屋或无意向承租方，则公开招租自动顺延至第2个公示期。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firstLine="480" w:firstLineChars="200"/>
        <w:textAlignment w:val="auto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zh-CN"/>
        </w:rPr>
        <w:t>公示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val="zh-CN"/>
        </w:rPr>
        <w:t>期内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zh-CN"/>
        </w:rPr>
        <w:t>所有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val="zh-CN"/>
        </w:rPr>
        <w:t>招租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zh-CN"/>
        </w:rPr>
        <w:t>房屋项目，在工作时间内，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意向承租方可到场实地踏勘房屋，了解房屋的相关信息。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意向承租方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eastAsia="zh-CN"/>
        </w:rPr>
        <w:t>需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提前与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eastAsia="zh-CN"/>
        </w:rPr>
        <w:t>招租方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踏勘联系人电话预约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时间，工作日上午9:00至-11:30和下午13:30-16:30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bidi w:val="0"/>
        <w:snapToGrid/>
        <w:spacing w:line="360" w:lineRule="exact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联系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地址和联系方式如下：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exact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zh-CN"/>
        </w:rPr>
        <w:t>地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 xml:space="preserve">  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zh-CN"/>
        </w:rPr>
        <w:t>址：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北京市朝阳区工体北路4号院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eastAsia="zh-CN"/>
        </w:rPr>
        <w:t>西一门物业楼二层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联系人：吕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eastAsia="zh-CN"/>
        </w:rPr>
        <w:t>先生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zh-CN"/>
        </w:rPr>
        <w:t>联系电话：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17812077516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/>
        <w:kinsoku/>
        <w:wordWrap/>
        <w:overflowPunct/>
        <w:topLinePunct w:val="0"/>
        <w:bidi w:val="0"/>
        <w:snapToGrid/>
        <w:spacing w:line="36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意向承租方资格条件：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shd w:val="clear"/>
        <w:kinsoku/>
        <w:wordWrap/>
        <w:overflowPunct/>
        <w:topLinePunct w:val="0"/>
        <w:bidi w:val="0"/>
        <w:snapToGrid/>
        <w:spacing w:line="360" w:lineRule="exact"/>
        <w:ind w:left="420" w:leftChars="200" w:firstLine="240" w:firstLineChars="100"/>
        <w:textAlignment w:val="auto"/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3.1.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意向承租方须为在中国境内依法注册并有效存续的企业法人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及自然人，企业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注册时间满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个月以上（以营业执照为准）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，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若为分支机构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，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需提供法人的授权文件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shd w:val="clear"/>
        <w:kinsoku/>
        <w:wordWrap/>
        <w:overflowPunct/>
        <w:topLinePunct w:val="0"/>
        <w:bidi w:val="0"/>
        <w:snapToGrid/>
        <w:spacing w:line="360" w:lineRule="exact"/>
        <w:ind w:left="420" w:leftChars="200" w:firstLine="240" w:firstLineChars="100"/>
        <w:textAlignment w:val="auto"/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3.2.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意向承租方注册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和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实缴资本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、年营业额、净资产、个人存款任何一项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不低于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承租房屋年租金和物业费总和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（以验资报告或2024年度审计报告为准）；</w:t>
      </w:r>
      <w:bookmarkStart w:id="9" w:name="_GoBack"/>
      <w:bookmarkEnd w:id="9"/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shd w:val="clear"/>
        <w:kinsoku/>
        <w:wordWrap/>
        <w:overflowPunct/>
        <w:topLinePunct w:val="0"/>
        <w:bidi w:val="0"/>
        <w:snapToGrid/>
        <w:spacing w:line="360" w:lineRule="exact"/>
        <w:ind w:left="420" w:leftChars="200" w:firstLine="240" w:firstLineChars="100"/>
        <w:textAlignment w:val="auto"/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3.3.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意向承租方无违法失信信息，以本项目信息披露开始后登录国家企业信用信息公示系统（https://www.gsxt.gov.cn/index.html）查询下载的信用报告记载为准；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shd w:val="clear"/>
        <w:kinsoku/>
        <w:wordWrap/>
        <w:overflowPunct/>
        <w:topLinePunct w:val="0"/>
        <w:bidi w:val="0"/>
        <w:snapToGrid/>
        <w:spacing w:line="360" w:lineRule="exact"/>
        <w:ind w:left="420" w:leftChars="200" w:firstLine="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 xml:space="preserve">  3.4.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意向承租方未被人民法院列入失信被执行人名单， 以全国法院失信执行人名单信息公布（http://zxgk.court.gov.cn/shixin/）为准；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shd w:val="clear"/>
        <w:kinsoku/>
        <w:wordWrap/>
        <w:overflowPunct/>
        <w:topLinePunct w:val="0"/>
        <w:bidi w:val="0"/>
        <w:snapToGrid/>
        <w:spacing w:line="360" w:lineRule="exact"/>
        <w:ind w:left="420" w:leftChars="200" w:firstLine="240" w:firstLineChars="100"/>
        <w:textAlignment w:val="auto"/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3.5.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意向承租方不存在刑事案件记录，以“中国裁判文书网”网站（https://wenshu.court.gov.cn/）查询的结果为准。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36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zh-CN"/>
        </w:rPr>
        <w:t>意向承租方如有房屋承租意向，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可向招租方提交该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shd w:val="clear"/>
          <w:lang w:val="en-US" w:eastAsia="zh-CN"/>
        </w:rPr>
        <w:t>项目的</w:t>
      </w:r>
      <w:bookmarkStart w:id="2" w:name="OLE_LINK2"/>
      <w:r>
        <w:rPr>
          <w:rFonts w:hint="eastAsia" w:ascii="宋体" w:hAnsi="宋体" w:eastAsia="宋体" w:cs="宋体"/>
          <w:kern w:val="0"/>
          <w:sz w:val="24"/>
          <w:szCs w:val="24"/>
          <w:highlight w:val="none"/>
          <w:shd w:val="clear"/>
          <w:lang w:val="en-US" w:eastAsia="zh-CN"/>
        </w:rPr>
        <w:t>《承租意向书》</w:t>
      </w:r>
      <w:bookmarkEnd w:id="2"/>
      <w:r>
        <w:rPr>
          <w:rFonts w:hint="eastAsia" w:ascii="宋体" w:hAnsi="宋体" w:eastAsia="宋体" w:cs="宋体"/>
          <w:kern w:val="0"/>
          <w:sz w:val="24"/>
          <w:szCs w:val="24"/>
          <w:highlight w:val="none"/>
          <w:shd w:val="clear"/>
          <w:lang w:val="en-US" w:eastAsia="zh-CN"/>
        </w:rPr>
        <w:t>、《意向承租方调查表》</w:t>
      </w:r>
      <w:r>
        <w:rPr>
          <w:rFonts w:hint="eastAsia" w:ascii="宋体" w:hAnsi="宋体" w:cs="宋体"/>
          <w:kern w:val="0"/>
          <w:sz w:val="24"/>
          <w:szCs w:val="24"/>
          <w:highlight w:val="none"/>
          <w:shd w:val="clear"/>
          <w:lang w:val="en-US" w:eastAsia="zh-CN"/>
        </w:rPr>
        <w:t>、《现场踏勘确认书》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shd w:val="clear"/>
          <w:lang w:val="en-US" w:eastAsia="zh-CN"/>
        </w:rPr>
        <w:t>（视不同项目情况设定）等资料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，详见附件2、3；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highlight w:val="none"/>
          <w:shd w:val="clear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招租方完成意向承租方资格审查，确定合格意向承租方通知各意向承租方；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highlight w:val="none"/>
          <w:shd w:val="clear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shd w:val="clear"/>
          <w:lang w:val="en-US" w:eastAsia="zh-CN"/>
        </w:rPr>
        <w:t>最终承租方的遴选方式</w:t>
      </w:r>
      <w:bookmarkStart w:id="3" w:name="OLE_LINK3"/>
      <w:r>
        <w:rPr>
          <w:rFonts w:hint="eastAsia" w:ascii="宋体" w:hAnsi="宋体" w:eastAsia="宋体" w:cs="宋体"/>
          <w:kern w:val="0"/>
          <w:sz w:val="24"/>
          <w:szCs w:val="24"/>
          <w:highlight w:val="none"/>
          <w:shd w:val="clear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exact"/>
        <w:ind w:left="315" w:leftChars="150"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</w:pPr>
      <w:bookmarkStart w:id="4" w:name="OLE_LINK7"/>
      <w:r>
        <w:rPr>
          <w:rFonts w:hint="eastAsia" w:ascii="宋体" w:hAnsi="宋体" w:eastAsia="宋体" w:cs="宋体"/>
          <w:kern w:val="0"/>
          <w:sz w:val="24"/>
          <w:szCs w:val="24"/>
          <w:highlight w:val="none"/>
          <w:shd w:val="clear"/>
          <w:lang w:val="en-US" w:eastAsia="zh-CN"/>
        </w:rPr>
        <w:t>若招租项目</w:t>
      </w:r>
      <w:bookmarkStart w:id="5" w:name="OLE_LINK1"/>
      <w:r>
        <w:rPr>
          <w:rFonts w:hint="eastAsia" w:ascii="宋体" w:hAnsi="宋体" w:eastAsia="宋体" w:cs="宋体"/>
          <w:kern w:val="0"/>
          <w:sz w:val="24"/>
          <w:szCs w:val="24"/>
          <w:highlight w:val="none"/>
          <w:shd w:val="clear"/>
          <w:lang w:val="en-US" w:eastAsia="zh-CN"/>
        </w:rPr>
        <w:t>只征得一个合格的意向承租方</w:t>
      </w:r>
      <w:bookmarkEnd w:id="5"/>
      <w:r>
        <w:rPr>
          <w:rFonts w:hint="eastAsia" w:ascii="宋体" w:hAnsi="宋体" w:eastAsia="宋体" w:cs="宋体"/>
          <w:kern w:val="0"/>
          <w:sz w:val="24"/>
          <w:szCs w:val="24"/>
          <w:highlight w:val="none"/>
          <w:shd w:val="clear"/>
          <w:lang w:val="en-US" w:eastAsia="zh-CN"/>
        </w:rPr>
        <w:t>，</w:t>
      </w:r>
      <w:bookmarkEnd w:id="3"/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招租方完成相关流程审批后，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exact"/>
        <w:textAlignment w:val="auto"/>
        <w:rPr>
          <w:rFonts w:hint="eastAsia" w:ascii="宋体" w:hAnsi="宋体" w:eastAsia="宋体" w:cs="宋体"/>
          <w:kern w:val="0"/>
          <w:sz w:val="24"/>
          <w:szCs w:val="24"/>
          <w:highlight w:val="none"/>
          <w:shd w:val="clear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即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shd w:val="clear"/>
          <w:lang w:val="en-US" w:eastAsia="zh-CN"/>
        </w:rPr>
        <w:t>与唯一</w:t>
      </w:r>
      <w:bookmarkEnd w:id="4"/>
      <w:r>
        <w:rPr>
          <w:rFonts w:hint="eastAsia" w:ascii="宋体" w:hAnsi="宋体" w:eastAsia="宋体" w:cs="宋体"/>
          <w:kern w:val="0"/>
          <w:sz w:val="24"/>
          <w:szCs w:val="24"/>
          <w:highlight w:val="none"/>
          <w:shd w:val="clear"/>
          <w:lang w:val="en-US" w:eastAsia="zh-CN"/>
        </w:rPr>
        <w:t>合格的意向承租方按照其提供《承租意向书》条件签署招租项目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《房屋租赁合同》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shd w:val="clear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exact"/>
        <w:ind w:left="315" w:leftChars="150"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highlight w:val="none"/>
          <w:shd w:val="clear"/>
          <w:lang w:val="zh-CN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shd w:val="clear"/>
          <w:lang w:val="en-US" w:eastAsia="zh-CN"/>
        </w:rPr>
        <w:t>若招租项目征得2个或2个以上合格的意向承租方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shd w:val="clear"/>
          <w:lang w:val="zh-CN" w:eastAsia="zh-CN"/>
        </w:rPr>
        <w:t>，招租方将按照国家和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exact"/>
        <w:textAlignment w:val="auto"/>
        <w:rPr>
          <w:rFonts w:hint="eastAsia" w:ascii="宋体" w:hAnsi="宋体" w:eastAsia="宋体" w:cs="宋体"/>
          <w:kern w:val="0"/>
          <w:sz w:val="24"/>
          <w:szCs w:val="24"/>
          <w:highlight w:val="none"/>
          <w:shd w:val="clear"/>
          <w:lang w:val="zh-CN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shd w:val="clear"/>
          <w:lang w:val="zh-CN" w:eastAsia="zh-CN"/>
        </w:rPr>
        <w:t>公司内部规定确定</w:t>
      </w:r>
      <w:bookmarkStart w:id="6" w:name="OLE_LINK8"/>
      <w:r>
        <w:rPr>
          <w:rFonts w:hint="eastAsia" w:ascii="宋体" w:hAnsi="宋体" w:eastAsia="宋体" w:cs="宋体"/>
          <w:kern w:val="0"/>
          <w:sz w:val="24"/>
          <w:szCs w:val="24"/>
          <w:highlight w:val="none"/>
          <w:shd w:val="clear"/>
          <w:lang w:val="zh-CN" w:eastAsia="zh-CN"/>
        </w:rPr>
        <w:t>公开竞价</w:t>
      </w:r>
      <w:bookmarkEnd w:id="6"/>
      <w:r>
        <w:rPr>
          <w:rFonts w:hint="eastAsia" w:ascii="宋体" w:hAnsi="宋体" w:eastAsia="宋体" w:cs="宋体"/>
          <w:kern w:val="0"/>
          <w:sz w:val="24"/>
          <w:szCs w:val="24"/>
          <w:highlight w:val="none"/>
          <w:shd w:val="clear"/>
          <w:lang w:val="zh-CN" w:eastAsia="zh-CN"/>
        </w:rPr>
        <w:t>方案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shd w:val="clear"/>
          <w:lang w:val="en-US" w:eastAsia="zh-CN"/>
        </w:rPr>
        <w:t>，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shd w:val="clear"/>
          <w:lang w:val="zh-CN" w:eastAsia="zh-CN"/>
        </w:rPr>
        <w:t>采取</w:t>
      </w:r>
      <w:bookmarkStart w:id="7" w:name="OLE_LINK5"/>
      <w:r>
        <w:rPr>
          <w:rFonts w:hint="eastAsia" w:ascii="宋体" w:hAnsi="宋体" w:eastAsia="宋体" w:cs="宋体"/>
          <w:kern w:val="0"/>
          <w:sz w:val="24"/>
          <w:szCs w:val="24"/>
          <w:highlight w:val="none"/>
          <w:shd w:val="clear"/>
          <w:lang w:val="en-US" w:eastAsia="zh-CN"/>
        </w:rPr>
        <w:t>公开竞价</w:t>
      </w:r>
      <w:bookmarkEnd w:id="7"/>
      <w:r>
        <w:rPr>
          <w:rFonts w:hint="eastAsia" w:ascii="宋体" w:hAnsi="宋体" w:eastAsia="宋体" w:cs="宋体"/>
          <w:kern w:val="0"/>
          <w:sz w:val="24"/>
          <w:szCs w:val="24"/>
          <w:highlight w:val="none"/>
          <w:shd w:val="clear"/>
          <w:lang w:val="zh-CN" w:eastAsia="zh-CN"/>
        </w:rPr>
        <w:t>方式择优选择最终承租方，招租方将另行组织安排该项目的公开竞价；</w:t>
      </w:r>
    </w:p>
    <w:p>
      <w:pPr>
        <w:pStyle w:val="2"/>
        <w:spacing w:line="360" w:lineRule="exact"/>
        <w:ind w:left="0" w:leftChars="0"/>
        <w:rPr>
          <w:rFonts w:hint="default"/>
          <w:sz w:val="24"/>
          <w:szCs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4"/>
          <w:highlight w:val="none"/>
          <w:shd w:val="clear"/>
          <w:lang w:val="en-US" w:eastAsia="zh-CN"/>
        </w:rPr>
        <w:t xml:space="preserve">       若意向承租方在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shd w:val="clear"/>
          <w:lang w:val="zh-CN" w:eastAsia="zh-CN"/>
        </w:rPr>
        <w:t>采取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shd w:val="clear"/>
          <w:lang w:val="en-US" w:eastAsia="zh-CN"/>
        </w:rPr>
        <w:t>公开竞价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shd w:val="clear"/>
          <w:lang w:val="zh-CN" w:eastAsia="zh-CN"/>
        </w:rPr>
        <w:t>方式</w:t>
      </w:r>
      <w:r>
        <w:rPr>
          <w:rFonts w:hint="eastAsia" w:ascii="宋体" w:hAnsi="宋体" w:cs="宋体"/>
          <w:kern w:val="0"/>
          <w:sz w:val="24"/>
          <w:szCs w:val="24"/>
          <w:highlight w:val="none"/>
          <w:shd w:val="clear"/>
          <w:lang w:val="zh-CN" w:eastAsia="zh-CN"/>
        </w:rPr>
        <w:t>时，当承租房屋租金和物业费报价</w:t>
      </w:r>
      <w:r>
        <w:rPr>
          <w:rFonts w:hint="eastAsia" w:ascii="宋体" w:hAnsi="宋体" w:cs="宋体"/>
          <w:kern w:val="0"/>
          <w:sz w:val="24"/>
          <w:szCs w:val="24"/>
          <w:highlight w:val="none"/>
          <w:shd w:val="clear"/>
          <w:lang w:val="en-US" w:eastAsia="zh-CN"/>
        </w:rPr>
        <w:t>达到招租方北交所挂牌要求，即年租金和物业费</w:t>
      </w:r>
      <w:r>
        <w:rPr>
          <w:rFonts w:hint="eastAsia" w:ascii="宋体" w:hAnsi="宋体" w:cs="宋体"/>
          <w:kern w:val="0"/>
          <w:sz w:val="24"/>
          <w:szCs w:val="24"/>
          <w:highlight w:val="none"/>
          <w:shd w:val="clear"/>
          <w:lang w:val="zh-CN" w:eastAsia="zh-CN"/>
        </w:rPr>
        <w:t>总和</w:t>
      </w:r>
      <w:r>
        <w:rPr>
          <w:rFonts w:hint="eastAsia" w:ascii="宋体" w:hAnsi="宋体" w:cs="宋体"/>
          <w:kern w:val="0"/>
          <w:sz w:val="24"/>
          <w:szCs w:val="24"/>
          <w:highlight w:val="none"/>
          <w:shd w:val="clear"/>
          <w:lang w:val="en-US" w:eastAsia="zh-CN"/>
        </w:rPr>
        <w:t>超过100万元（人民币），则需停止竞价，项目终结，按要求提交北交所挂牌公开招租。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highlight w:val="none"/>
          <w:shd w:val="clear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根据《民法典》规定并参照北交所相关招租程序，原承租方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在同等条件下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有优先承租权。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highlight w:val="none"/>
          <w:lang w:val="en-US" w:eastAsia="zh-CN"/>
        </w:rPr>
        <w:t>特别说明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shd w:val="clear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exact"/>
        <w:ind w:left="420" w:leftChars="0" w:firstLine="0" w:firstLineChars="0"/>
        <w:textAlignment w:val="auto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highlight w:val="none"/>
          <w:lang w:val="en-US" w:eastAsia="zh-CN"/>
        </w:rPr>
        <w:t>本项目房屋证载用途为办公，承租方根据自身经营业态需要，自行办理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shd w:val="clear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exact"/>
        <w:textAlignment w:val="auto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租赁房屋经营所需的所有许可、批准、证照，保证租赁行为和经营行为符合相关法律法规及政府有关部门规定，自行承担办理、使用证照的相关法律风险，如承租方无法办理经营所需的许可、批准、证照的，承租方不能以此为由要求解除</w:t>
      </w:r>
      <w:bookmarkStart w:id="8" w:name="OLE_LINK6"/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《房屋租赁合同》</w:t>
      </w:r>
      <w:bookmarkEnd w:id="8"/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，退还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招租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房屋或要求招租方减免房屋租金。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hd w:val="clear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exact"/>
        <w:ind w:left="420" w:firstLine="0" w:firstLineChars="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在房屋招租过程中，招租方配合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意向承租方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对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eastAsia="zh-CN"/>
        </w:rPr>
        <w:t>承租房屋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的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eastAsia="zh-CN"/>
        </w:rPr>
        <w:t>招租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现场进行</w:t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shd w:val="clear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exact"/>
        <w:ind w:left="0" w:firstLine="0" w:firstLineChars="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了实地踏勘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eastAsia="zh-CN"/>
        </w:rPr>
        <w:t>并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查阅房屋权属证明。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eastAsia="zh-CN"/>
        </w:rPr>
        <w:t>意向承租方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对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eastAsia="zh-CN"/>
        </w:rPr>
        <w:t>招租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的房屋现场情况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eastAsia="zh-CN"/>
        </w:rPr>
        <w:t>已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进行了充分了解和确认,完全认可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eastAsia="zh-CN"/>
        </w:rPr>
        <w:t>招租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eastAsia="zh-CN"/>
        </w:rPr>
        <w:t>房屋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资产状况,自愿接受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eastAsia="zh-CN"/>
        </w:rPr>
        <w:t>招租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eastAsia="zh-CN"/>
        </w:rPr>
        <w:t>房屋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全部现状,并愿承担一切责任与风险。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shd w:val="clear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exact"/>
        <w:ind w:left="420" w:firstLine="0" w:firstLineChars="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eastAsia="zh-CN"/>
        </w:rPr>
        <w:t>意向承租方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对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eastAsia="zh-CN"/>
        </w:rPr>
        <w:t>招租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房屋现状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基础设施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eastAsia="zh-CN"/>
        </w:rPr>
        <w:t>、安全状况等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情况进行了充分了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shd w:val="clear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exact"/>
        <w:ind w:left="0" w:firstLine="0" w:firstLineChars="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解，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eastAsia="zh-CN"/>
        </w:rPr>
        <w:t>意向承租方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经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招租方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同意后，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按照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eastAsia="zh-CN"/>
        </w:rPr>
        <w:t>招租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房屋使用需要对此处房屋进行装修改造，并根据需要对相关基础设施进行改造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eastAsia="zh-CN"/>
        </w:rPr>
        <w:t>（加建新风系统等）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，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自行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办理相关改造手续，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eastAsia="zh-CN"/>
        </w:rPr>
        <w:t>所有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费用由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eastAsia="zh-CN"/>
        </w:rPr>
        <w:t>意向承租方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承担。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shd w:val="clear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exact"/>
        <w:ind w:left="420" w:firstLine="0" w:firstLineChars="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意向承租方已明确知晓</w:t>
      </w:r>
      <w:r>
        <w:rPr>
          <w:rFonts w:hint="eastAsia" w:ascii="宋体" w:hAnsi="宋体" w:cs="宋体"/>
          <w:kern w:val="0"/>
          <w:sz w:val="24"/>
          <w:szCs w:val="24"/>
          <w:highlight w:val="none"/>
          <w:shd w:val="clear"/>
          <w:lang w:val="en-US" w:eastAsia="zh-CN"/>
        </w:rPr>
        <w:t>招租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房屋权属证明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shd w:val="clear"/>
          <w:lang w:val="en-US" w:eastAsia="zh-CN"/>
        </w:rPr>
        <w:t>，了解产权性质，面积，用途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shd w:val="clear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exact"/>
        <w:ind w:left="0" w:firstLine="0" w:firstLineChars="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highlight w:val="none"/>
          <w:shd w:val="clear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4"/>
          <w:highlight w:val="none"/>
          <w:shd w:val="clear"/>
          <w:lang w:val="en-US" w:eastAsia="zh-CN"/>
        </w:rPr>
        <w:t>及以上等相关信息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shd w:val="clear"/>
          <w:lang w:val="en-US" w:eastAsia="zh-CN"/>
        </w:rPr>
        <w:t>，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shd w:val="clear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exact"/>
        <w:ind w:left="0" w:firstLine="0" w:firstLineChars="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4"/>
          <w:highlight w:val="none"/>
          <w:shd w:val="clear"/>
          <w:lang w:val="en-US" w:eastAsia="zh-CN"/>
        </w:rPr>
        <w:t xml:space="preserve">    意向承租方承诺：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shd w:val="clear"/>
          <w:lang w:val="en-US" w:eastAsia="zh-CN"/>
        </w:rPr>
        <w:t>将自行办理承租房屋经营所需的所有许可、备案、批准、证照，保证租赁行为和经营行为符合相关法律法规及政府有关部门规定，自行承担办理、使用证照、备案的相关法律风险，如意向承租方无法办理经营所需的许可、备案、批准、证照的，与</w:t>
      </w:r>
      <w:r>
        <w:rPr>
          <w:rFonts w:hint="eastAsia" w:ascii="宋体" w:hAnsi="宋体" w:cs="宋体"/>
          <w:kern w:val="0"/>
          <w:sz w:val="24"/>
          <w:szCs w:val="24"/>
          <w:highlight w:val="none"/>
          <w:shd w:val="clear"/>
          <w:lang w:val="en-US" w:eastAsia="zh-CN"/>
        </w:rPr>
        <w:t>招租方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shd w:val="clear"/>
          <w:lang w:val="en-US" w:eastAsia="zh-CN"/>
        </w:rPr>
        <w:t>无关，所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有法律风险由意向承租方自行承担。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exact"/>
        <w:ind w:left="420" w:leftChars="0" w:right="0" w:rightChars="0" w:firstLine="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highlight w:val="none"/>
          <w:lang w:val="en-US" w:eastAsia="zh-CN"/>
        </w:rPr>
        <w:t>北京京城环保股份有限公司负责本项目招租公告的解释。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exact"/>
        <w:ind w:right="640" w:firstLine="2400" w:firstLineChars="1000"/>
        <w:textAlignment w:val="auto"/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exact"/>
        <w:ind w:right="640" w:firstLine="4560" w:firstLineChars="1900"/>
        <w:textAlignment w:val="auto"/>
        <w:rPr>
          <w:rFonts w:hint="eastAsia" w:ascii="宋体" w:hAnsi="宋体" w:eastAsia="宋体" w:cs="宋体"/>
          <w:kern w:val="0"/>
          <w:sz w:val="24"/>
          <w:szCs w:val="24"/>
          <w:highlight w:val="none"/>
          <w:lang w:val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exact"/>
        <w:ind w:right="640" w:firstLine="4560" w:firstLineChars="1900"/>
        <w:textAlignment w:val="auto"/>
        <w:rPr>
          <w:rFonts w:hint="eastAsia" w:ascii="宋体" w:hAnsi="宋体" w:eastAsia="宋体" w:cs="宋体"/>
          <w:kern w:val="0"/>
          <w:sz w:val="24"/>
          <w:szCs w:val="24"/>
          <w:highlight w:val="none"/>
          <w:lang w:val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exact"/>
        <w:ind w:right="640" w:firstLine="4560" w:firstLineChars="1900"/>
        <w:textAlignment w:val="auto"/>
        <w:rPr>
          <w:rFonts w:hint="eastAsia" w:ascii="宋体" w:hAnsi="宋体" w:eastAsia="宋体" w:cs="宋体"/>
          <w:kern w:val="0"/>
          <w:sz w:val="24"/>
          <w:szCs w:val="24"/>
          <w:highlight w:val="none"/>
          <w:lang w:val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zh-CN"/>
        </w:rPr>
        <w:t>北京京城环保股份有限公司</w:t>
      </w:r>
    </w:p>
    <w:p>
      <w:pPr>
        <w:spacing w:line="360" w:lineRule="exact"/>
        <w:rPr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 xml:space="preserve">                                           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zh-CN"/>
        </w:rPr>
        <w:t>20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2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zh-CN"/>
        </w:rPr>
        <w:t>年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zh-CN"/>
        </w:rPr>
        <w:t>月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10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zh-CN"/>
        </w:rPr>
        <w:t>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single" w:color="auto" w:sz="4" w:space="1"/>
      </w:pBdr>
      <w:jc w:val="center"/>
    </w:pPr>
    <w:r>
      <w:rPr>
        <w:rFonts w:hint="eastAsia"/>
      </w:rPr>
      <w:t>北京京城环保股份有限公司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A97A1A3"/>
    <w:multiLevelType w:val="singleLevel"/>
    <w:tmpl w:val="8A97A1A3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11935313"/>
    <w:multiLevelType w:val="singleLevel"/>
    <w:tmpl w:val="11935313"/>
    <w:lvl w:ilvl="0" w:tentative="0">
      <w:start w:val="1"/>
      <w:numFmt w:val="decimal"/>
      <w:suff w:val="space"/>
      <w:lvlText w:val="%1."/>
      <w:lvlJc w:val="left"/>
      <w:pPr>
        <w:ind w:left="420" w:leftChars="0" w:firstLine="0" w:firstLineChars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AA9"/>
    <w:rsid w:val="003B2CDE"/>
    <w:rsid w:val="008A54FC"/>
    <w:rsid w:val="008D6DD0"/>
    <w:rsid w:val="00E93AA9"/>
    <w:rsid w:val="01781FC3"/>
    <w:rsid w:val="01887EA8"/>
    <w:rsid w:val="02B3197A"/>
    <w:rsid w:val="04056911"/>
    <w:rsid w:val="04C05877"/>
    <w:rsid w:val="0535689D"/>
    <w:rsid w:val="05D74945"/>
    <w:rsid w:val="06B65FAC"/>
    <w:rsid w:val="07B85D24"/>
    <w:rsid w:val="0C471E3F"/>
    <w:rsid w:val="0C60565F"/>
    <w:rsid w:val="0CEA2012"/>
    <w:rsid w:val="0E1059B2"/>
    <w:rsid w:val="0E9B04BB"/>
    <w:rsid w:val="0EC34859"/>
    <w:rsid w:val="0F2A031D"/>
    <w:rsid w:val="0F980F82"/>
    <w:rsid w:val="0FFB31AD"/>
    <w:rsid w:val="100058CF"/>
    <w:rsid w:val="143875BF"/>
    <w:rsid w:val="14483446"/>
    <w:rsid w:val="14591643"/>
    <w:rsid w:val="150315BA"/>
    <w:rsid w:val="16F869AD"/>
    <w:rsid w:val="18EE2F81"/>
    <w:rsid w:val="1ADA1906"/>
    <w:rsid w:val="1C354EB1"/>
    <w:rsid w:val="1DD86084"/>
    <w:rsid w:val="1DE4426B"/>
    <w:rsid w:val="1EA46E2A"/>
    <w:rsid w:val="1EBA0D6F"/>
    <w:rsid w:val="1ECA7CF0"/>
    <w:rsid w:val="1EF72BA5"/>
    <w:rsid w:val="1F59288F"/>
    <w:rsid w:val="1F9C3D00"/>
    <w:rsid w:val="1FA5489E"/>
    <w:rsid w:val="1FCB0FDC"/>
    <w:rsid w:val="206D7EDB"/>
    <w:rsid w:val="214A2854"/>
    <w:rsid w:val="227108B5"/>
    <w:rsid w:val="24500005"/>
    <w:rsid w:val="24B2675F"/>
    <w:rsid w:val="24D8138B"/>
    <w:rsid w:val="27043422"/>
    <w:rsid w:val="27E273FE"/>
    <w:rsid w:val="281B1E01"/>
    <w:rsid w:val="2936629A"/>
    <w:rsid w:val="29F45EAB"/>
    <w:rsid w:val="2BDA6BED"/>
    <w:rsid w:val="342F3E3E"/>
    <w:rsid w:val="343A0D50"/>
    <w:rsid w:val="36640268"/>
    <w:rsid w:val="36981122"/>
    <w:rsid w:val="37B77441"/>
    <w:rsid w:val="393F5973"/>
    <w:rsid w:val="3C1B2965"/>
    <w:rsid w:val="3DBC527B"/>
    <w:rsid w:val="3DF4547F"/>
    <w:rsid w:val="3F056C16"/>
    <w:rsid w:val="3F6A3057"/>
    <w:rsid w:val="3FCB20EE"/>
    <w:rsid w:val="3FCB5D2A"/>
    <w:rsid w:val="403C192F"/>
    <w:rsid w:val="41E52680"/>
    <w:rsid w:val="4247780C"/>
    <w:rsid w:val="42CC114C"/>
    <w:rsid w:val="44D51A11"/>
    <w:rsid w:val="44FE714D"/>
    <w:rsid w:val="451176EE"/>
    <w:rsid w:val="476C49A1"/>
    <w:rsid w:val="48286A7C"/>
    <w:rsid w:val="498B035C"/>
    <w:rsid w:val="4A377607"/>
    <w:rsid w:val="4A4173B4"/>
    <w:rsid w:val="4BAD31F4"/>
    <w:rsid w:val="4D147C1F"/>
    <w:rsid w:val="51592A47"/>
    <w:rsid w:val="51A24E94"/>
    <w:rsid w:val="52203D09"/>
    <w:rsid w:val="528B50EC"/>
    <w:rsid w:val="52BB7912"/>
    <w:rsid w:val="55012B84"/>
    <w:rsid w:val="557C02F8"/>
    <w:rsid w:val="55BC7B0E"/>
    <w:rsid w:val="56947400"/>
    <w:rsid w:val="57AC2BE1"/>
    <w:rsid w:val="58D341DD"/>
    <w:rsid w:val="5B0D06FA"/>
    <w:rsid w:val="5B8F12F7"/>
    <w:rsid w:val="5CB63EB1"/>
    <w:rsid w:val="5D097B35"/>
    <w:rsid w:val="5DD73AA6"/>
    <w:rsid w:val="5DEB6F99"/>
    <w:rsid w:val="5F4C01C1"/>
    <w:rsid w:val="5F5850A5"/>
    <w:rsid w:val="5F6E6F4A"/>
    <w:rsid w:val="614918AD"/>
    <w:rsid w:val="627B4409"/>
    <w:rsid w:val="689E3940"/>
    <w:rsid w:val="692F50FC"/>
    <w:rsid w:val="69301F7B"/>
    <w:rsid w:val="6B1A06B2"/>
    <w:rsid w:val="6C5276AE"/>
    <w:rsid w:val="6D3E0187"/>
    <w:rsid w:val="71277ED4"/>
    <w:rsid w:val="71B53C6A"/>
    <w:rsid w:val="71E5251C"/>
    <w:rsid w:val="72091302"/>
    <w:rsid w:val="727042AC"/>
    <w:rsid w:val="74314C26"/>
    <w:rsid w:val="752D697E"/>
    <w:rsid w:val="75416E51"/>
    <w:rsid w:val="75544696"/>
    <w:rsid w:val="75575290"/>
    <w:rsid w:val="759C106F"/>
    <w:rsid w:val="768C2312"/>
    <w:rsid w:val="776C53C1"/>
    <w:rsid w:val="778D6DF0"/>
    <w:rsid w:val="795D59A8"/>
    <w:rsid w:val="79B43DE2"/>
    <w:rsid w:val="7B1D37F7"/>
    <w:rsid w:val="7E5C1C3A"/>
    <w:rsid w:val="7FF7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iPriority="99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unhideWhenUsed/>
    <w:qFormat/>
    <w:uiPriority w:val="99"/>
    <w:pPr>
      <w:ind w:left="1600" w:leftChars="1600"/>
    </w:pPr>
  </w:style>
  <w:style w:type="paragraph" w:styleId="4">
    <w:name w:val="Normal Indent"/>
    <w:basedOn w:val="1"/>
    <w:qFormat/>
    <w:uiPriority w:val="0"/>
    <w:pPr>
      <w:ind w:firstLine="420"/>
    </w:pPr>
    <w:rPr>
      <w:sz w:val="24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1">
    <w:name w:val="page number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349</Words>
  <Characters>55</Characters>
  <Lines>1</Lines>
  <Paragraphs>1</Paragraphs>
  <TotalTime>12</TotalTime>
  <ScaleCrop>false</ScaleCrop>
  <LinksUpToDate>false</LinksUpToDate>
  <CharactersWithSpaces>403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2019-09-23T09:32:00Z</dcterms:created>
  <dc:creator>1171</dc:creator>
  <cp:lastModifiedBy>wyb</cp:lastModifiedBy>
  <cp:lastPrinted>2025-04-23T08:42:00Z</cp:lastPrinted>
  <dcterms:modified xsi:type="dcterms:W3CDTF">2026-06-10T06:09:27Z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